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7" w:rsidRPr="00E43CE7" w:rsidRDefault="00E43CE7" w:rsidP="00E43CE7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43CE7" w:rsidRPr="00E43CE7" w:rsidRDefault="00E43CE7" w:rsidP="00E43CE7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Минздрава РТ</w:t>
      </w:r>
    </w:p>
    <w:p w:rsidR="00E43CE7" w:rsidRPr="00E43CE7" w:rsidRDefault="00E43CE7" w:rsidP="00E43CE7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1557 от 26.07.2016 г. </w:t>
      </w:r>
    </w:p>
    <w:p w:rsidR="00E43CE7" w:rsidRPr="00E43CE7" w:rsidRDefault="00E43CE7" w:rsidP="00E43CE7">
      <w:pPr>
        <w:tabs>
          <w:tab w:val="left" w:pos="0"/>
        </w:tabs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3CE7" w:rsidRPr="00E43CE7" w:rsidRDefault="00E43CE7" w:rsidP="00E43C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ПРОСТОЙ МЕДИЦИНСКОЙ УСЛУГИ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12.05.006 «Определение </w:t>
      </w:r>
      <w:proofErr w:type="gramStart"/>
      <w:r w:rsidRPr="00E4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резус-принадлежности</w:t>
      </w:r>
      <w:proofErr w:type="gramEnd"/>
      <w:r w:rsidRPr="00E4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2016</w:t>
      </w:r>
    </w:p>
    <w:p w:rsidR="00E43CE7" w:rsidRPr="00E43CE7" w:rsidRDefault="00E43CE7" w:rsidP="00E43CE7">
      <w:pPr>
        <w:keepNext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Сведения о разработчиках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разработке «Технологии выполнения простой медицинской услуги 12.05.006 «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резус - принадлежности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E43CE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участвовали специалисты Министерства здравоохранения Республики Татарстан и Государственного автономного учреждения здравоохранения «Республиканский центр крови Министерства здравоохранения Республики Татарстан» (см. таблицу 1).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</w:t>
      </w: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разработчиках «Технологии выполнения простой медицинской услуги 12.05.006 «Определение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резус-принадлежности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tbl>
      <w:tblPr>
        <w:tblW w:w="10238" w:type="dxa"/>
        <w:jc w:val="center"/>
        <w:tblInd w:w="-3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116"/>
        <w:gridCol w:w="2161"/>
        <w:gridCol w:w="1981"/>
      </w:tblGrid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ФИО</w:t>
            </w:r>
          </w:p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разработчиков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Место работы, занимаемая, должность, степень, звание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Адрес места работы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Фатихов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3C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Ильдар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Разинович</w:t>
            </w:r>
            <w:proofErr w:type="spellEnd"/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министра здравоохранения РТ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4200111, г. Казань, ул. Островского, д.11/6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Галина Викторовна 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контроля стандартов и качества медицинской деятельности министра здравоохранения РТ, к.м.н.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4200111, г. Казань, ул. Островского, д.11/6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(843) 231-79-73 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Михайлович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внедрения и мониторинга стандартов министра здравоохранения РТ, к.м.н.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4200111, г. Казань, ул. Островского, д.11/6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 231-79-74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 Рамиль Габдельхакович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ГАУЗ «РЦК МЗ РТ», к.м.н., ассистент кафедры «Анестезиологии-реаниматологии и трансфузиологии» КГМА Минздрава России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Победы д.85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 237-69-00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Нагимзяновна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 ГАУЗ «РЦК МЗ РТ».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Победы д.85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(843)237-54-59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Елена Евгеньевна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клинико-диагностической лабораторией ГАУЗ «РЦК МЗ РТ», ассистент кафедры «Клиническая лабораторная диагностика» КГМА Минздрава России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Победы д.85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(843) 237-92-33</w:t>
            </w:r>
          </w:p>
        </w:tc>
      </w:tr>
    </w:tbl>
    <w:p w:rsidR="00E43CE7" w:rsidRPr="00E43CE7" w:rsidRDefault="00E43CE7" w:rsidP="00E43C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Рецензенты: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3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Фаткуллин</w:t>
      </w:r>
      <w:proofErr w:type="spellEnd"/>
      <w:r w:rsidRPr="00E43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Ильдар </w:t>
      </w:r>
      <w:proofErr w:type="spellStart"/>
      <w:r w:rsidRPr="00E43C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Фаридович</w:t>
      </w:r>
      <w:proofErr w:type="spellEnd"/>
      <w:r w:rsidRPr="00E43C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д.м.н., профессор, зав. кафедрой акушерства и гинекологии № 2 Казанского государственного медицинского университета, главный внештатный акушер-гинеколог МЗ РФ в Приволжском ФО, заслуженный деятель науки Республики Татарстан, заслуженный врач РТ, председатель Общества акушеров-гинекологов РТ.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Анисимов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Юрьевич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внештатный хирург МЗ РТ, заместитель главного врача по хирургии ГАУЗ «Городская клиническая больница №7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д.м.н., профессор кафедры «Скорой медицинской помощи» КГМА Минздрава РФ, член ассоциации хирургов-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гепатологов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стран СНГ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Галимова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Ильмира </w:t>
      </w:r>
      <w:proofErr w:type="spell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Раисовна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акушер-гинеколог МЗ РТ, заместитель главного врача по акушерско-гинекологической помощи ГАУЗ «Республиканская клиническая больница МЗ РТ»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Сиразитдинов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Дамир </w:t>
      </w:r>
      <w:proofErr w:type="spell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Талибович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эксперт МЗ РТ по клинической лабораторной диагностике МЗ РТ.</w:t>
      </w:r>
    </w:p>
    <w:p w:rsidR="00E43CE7" w:rsidRPr="00E43CE7" w:rsidRDefault="00E43CE7" w:rsidP="00E43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3CE7" w:rsidRPr="00E43CE7" w:rsidRDefault="00E43CE7" w:rsidP="00E43C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ОБЛАСТЬ ПРИМЕНЕНИЯ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стандарт устанавливает порядок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резус-принадлежности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крови.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стандарт распространяется на учреждения здравоохранения Республики Татарстан.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разработки "Технологии выполнения простой медицинской услуги 12.05.006 «Определение резус - принадлежности», является Отраслевой классификатор "Простые медицинские услуги" (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ПМУ N 91500.09.0001-2001), утвержденный приказом Министерства здравоохранения Российской Федерации от 10 апреля </w:t>
      </w:r>
      <w:smartTag w:uri="urn:schemas-microsoft-com:office:smarttags" w:element="metricconverter">
        <w:smartTagPr>
          <w:attr w:name="ProductID" w:val="2001 г"/>
        </w:smartTagPr>
        <w:r w:rsidRPr="00E43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 N 113.</w:t>
      </w:r>
    </w:p>
    <w:p w:rsidR="00E43CE7" w:rsidRPr="00E43CE7" w:rsidRDefault="00E43CE7" w:rsidP="00E43CE7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3CE7" w:rsidRPr="00E43CE7" w:rsidRDefault="00E43CE7" w:rsidP="00E43CE7">
      <w:pPr>
        <w:numPr>
          <w:ilvl w:val="0"/>
          <w:numId w:val="10"/>
        </w:num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ЗААДЧИ </w:t>
      </w:r>
    </w:p>
    <w:p w:rsidR="00E43CE7" w:rsidRPr="00E43CE7" w:rsidRDefault="00E43CE7" w:rsidP="00E43CE7">
      <w:pPr>
        <w:tabs>
          <w:tab w:val="left" w:pos="-2268"/>
        </w:tabs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ПМУ «Определение резус - принадлежности»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нормативного обеспечения и унификации процесса выполнения простой медицинской услуги 12.05.006 «Определение резус - принадлежности» в медицинских учреждениях на территории Республики Татарстан.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ПМУ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следующих задач: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нормативного обеспечения внедрения стандарта ТВ ПМУ «Определение резус - принадлежности»;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единых требований к оказанию ПМУ «Определение резус - принадлежности»;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унификации расчетов трудозатрат на выполнение ТВ ПМУ «Определение резус - принадлежности» в медицинских учреждениях на территории Республики Татарстан;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и безопасности, оказанной пациенту ПМУ «Определение резус - принадлежности» в медицинских учреждениях на территории Республики Татарстан;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на соответствие установленным требованиям при проведении процедуры лицензирования;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защиты прав пациента и врача при разрешении спорных и конфликтных вопросов.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ПМУ представляет собой систематизированный свод медицинских правил и условий, технического обеспечения, определяющий порядок и последовательность действий, выполняемых медицинским персоналом.</w:t>
      </w:r>
    </w:p>
    <w:p w:rsidR="00E43CE7" w:rsidRPr="00E43CE7" w:rsidRDefault="00E43CE7" w:rsidP="00E43CE7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ТВ ПМУ «Определение резус - принадлежности»  использовались нормативные документы (приказы, инструкции, методические указания МЗ РФ и МЗ РТ), учитывались результаты научных исследований, </w:t>
      </w:r>
      <w:r w:rsidRPr="00E43CE7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практический опыт службы крови Республики Татарстан.</w:t>
      </w:r>
    </w:p>
    <w:p w:rsidR="00E43CE7" w:rsidRPr="00E43CE7" w:rsidRDefault="00E43CE7" w:rsidP="00E43CE7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43CE7" w:rsidRPr="00E43CE7" w:rsidRDefault="00E43CE7" w:rsidP="00E43CE7">
      <w:pPr>
        <w:numPr>
          <w:ilvl w:val="0"/>
          <w:numId w:val="10"/>
        </w:num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НОРМАТИВНЫЕ ССЫЛКИ</w:t>
      </w:r>
    </w:p>
    <w:p w:rsidR="00E43CE7" w:rsidRPr="00E43CE7" w:rsidRDefault="00E43CE7" w:rsidP="00E43CE7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Постановления Правительства Российской Федерации от 26.01.2010 г. №29 «Технический регламент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трансфузионно-инфузионной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терапии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СССР № 700 от 23.05.1985 г. «О мерах по дальнейшему предупреждению осложнений при переливании крови, ее компонентов, препаратов и кровезаменителей»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РФ от 25.12.1997 г. №380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Федерации».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РФ № 2 от 09.01.1998 г. «Об утверждении инструкций по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иммуносерологии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РТ № 367 от 13.05.1999 г. «О мерах по предупреждению осложнений при переливании компонентов, препаратов крови, кровезаменителей»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РФ № 363 от 25.11.2002 г. «Об утверждении Инструкции по применению компонентов крови»;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РТ № 1135 от 05.08.2004 г. «О совершенствовании работы по профилактике посттрансфузионных осложнений в учреждениях здравоохранения Республики Татарстан»</w:t>
      </w:r>
    </w:p>
    <w:p w:rsidR="00E43CE7" w:rsidRPr="00E43CE7" w:rsidRDefault="00E43CE7" w:rsidP="00E4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ab/>
        <w:t>Приказ МЗ РФ от 28 марта 2012 г. n 278н «Об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9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МЗ РФ от 01.11.2012 г № 572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9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РФ </w:t>
      </w:r>
      <w:r w:rsidRPr="00E43CE7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 w:rsidRPr="00E43CE7">
          <w:rPr>
            <w:rFonts w:ascii="Times New Roman" w:eastAsia="Times New Roman" w:hAnsi="Times New Roman" w:cs="Times New Roman"/>
            <w:bCs/>
            <w:spacing w:val="-14"/>
            <w:sz w:val="24"/>
            <w:szCs w:val="24"/>
            <w:lang w:eastAsia="ru-RU"/>
          </w:rPr>
          <w:t>2013 г</w:t>
        </w:r>
      </w:smartTag>
      <w:r w:rsidRPr="00E43CE7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. № 183н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43CE7">
        <w:rPr>
          <w:rFonts w:ascii="Times New Roman" w:eastAsia="Times New Roman" w:hAnsi="Times New Roman" w:cs="Times New Roman"/>
          <w:bCs/>
          <w:spacing w:val="-23"/>
          <w:sz w:val="24"/>
          <w:szCs w:val="24"/>
          <w:lang w:eastAsia="ru-RU"/>
        </w:rPr>
        <w:t>Об утверждении правил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Cs/>
          <w:spacing w:val="-23"/>
          <w:sz w:val="24"/>
          <w:szCs w:val="24"/>
          <w:lang w:eastAsia="ru-RU"/>
        </w:rPr>
        <w:t>клинического использования донорской крови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Cs/>
          <w:spacing w:val="-19"/>
          <w:sz w:val="24"/>
          <w:szCs w:val="24"/>
          <w:lang w:eastAsia="ru-RU"/>
        </w:rPr>
        <w:t>и (или) ее компонентов»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РТ от 27.04.2004 г. № 691 «О совершенствовании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преконцепционной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постнатальной профилактики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иммуноконфликтной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 в Республике Татарстан»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РТ от 16.07.2004 г. № 1047 «О порядке получения, учета и хранения компонентов крови»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РТ от 15.07.2010 г. № 908 «Об установлении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технологий исследования функции органов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тканей с использованием специальных процедур»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№ 52001- 109 МЗРФ, РНИИ гематологии и трансфузиологии «Требования к проведению иммуногематологических исследований доноров и реципиентов на СПК и в ЛПУ», Санкт- Петербург, </w:t>
      </w:r>
      <w:smartTag w:uri="urn:schemas-microsoft-com:office:smarttags" w:element="metricconverter">
        <w:smartTagPr>
          <w:attr w:name="ProductID" w:val="2002 г"/>
        </w:smartTagPr>
        <w:r w:rsidRPr="00E43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МЗ РФ «Алгоритмы исследования антигенов эритроцитов и антиэритроцитарных антител в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сложнодиагностируемых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случаях», Санкт- Петербург, </w:t>
      </w:r>
      <w:smartTag w:uri="urn:schemas-microsoft-com:office:smarttags" w:element="metricconverter">
        <w:smartTagPr>
          <w:attr w:name="ProductID" w:val="2000 г"/>
        </w:smartTagPr>
        <w:r w:rsidRPr="00E43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CE7" w:rsidRPr="00E43CE7" w:rsidRDefault="00E43CE7" w:rsidP="00E43CE7">
      <w:pPr>
        <w:shd w:val="clear" w:color="auto" w:fill="FFFFFF"/>
        <w:spacing w:before="120" w:after="105" w:line="240" w:lineRule="auto"/>
        <w:ind w:right="24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E43CE7" w:rsidRPr="00E43CE7" w:rsidRDefault="00E43CE7" w:rsidP="00E43CE7">
      <w:pPr>
        <w:shd w:val="clear" w:color="auto" w:fill="FFFFFF"/>
        <w:spacing w:before="120" w:after="105" w:line="240" w:lineRule="auto"/>
        <w:ind w:right="24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E43CE7" w:rsidRPr="00E43CE7" w:rsidRDefault="00E43CE7" w:rsidP="00E43C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ТЕРМИНЫ, ОПРЕДЕЛЕНИЯ И СОКРАЩЕНИЯ</w:t>
      </w:r>
    </w:p>
    <w:p w:rsidR="00E43CE7" w:rsidRPr="00E43CE7" w:rsidRDefault="00E43CE7" w:rsidP="00E43CE7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E43CE7" w:rsidRPr="00E43CE7" w:rsidRDefault="00E43CE7" w:rsidP="00E43CE7">
      <w:pPr>
        <w:tabs>
          <w:tab w:val="left" w:pos="1440"/>
          <w:tab w:val="left" w:pos="2160"/>
        </w:tabs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применены следующие термины и определения: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Резус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наиболее полиморфных антигенных систем эритроцитов человека. Она включает около 50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антигенов, не считая слабых, переходных и парциальных форм. На эритроцитах человека имеются 5 основных антигенов системы Резус (D, C, c, E, e). Наибольшее клиническое значение имеет антиген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Обладая выраженными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иммуногенными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свойствами, антиген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95% является причиной гемолитической болезни новорожденного, а также причиной тяжёлых посттрансфузионных осложнений. Лиц, имеющих антиген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 к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+, не имеющих антиген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к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Антиген D имеет слабые варианты, объединяемые в группу </w:t>
      </w:r>
      <w:proofErr w:type="spellStart"/>
      <w:r w:rsidRPr="00E43C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</w:t>
      </w:r>
      <w:r w:rsidRPr="00E43CE7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u</w:t>
      </w:r>
      <w:proofErr w:type="spellEnd"/>
      <w:r w:rsidRPr="00E4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которой в популяции составляет около 1%. Эти эритроциты слабо или вообще не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агглютинируются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Rh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-антителами (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М) в реакции прямой агглютинации.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Реципиенты, содержащие антиген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отнесены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резус-отрицательным и им должна быть перелита только резус-отрицательная кровь, так как нормальный антиген D может вызвать у таких лиц иммунный ответ. Поэтому кровь реципиентов необязательно тестировать на присутствие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Иммуногенность других (минорных) антигенов системы Резус значительно ниже и убывает в ряду: с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&gt;Е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&gt;С&gt;е. Определение минорных антигенов системы Резус, как правило, производится при необходимости многократных трансфузий, в тех случаях, когда в сыворотке реципиента обнаружены иммунные антитела к антигенам системы Резус, в том числе при индивидуальном подборе крови.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Цоликлон</w:t>
      </w:r>
      <w:proofErr w:type="spellEnd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Супер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реагент, содержащий 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моноклональные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антитела, которые продуцируются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гетерогибридомой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полученной в результате слияния человеческой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лимфобластной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с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клеточной линией мыши.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Моноклональные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 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принадлежат к классу иммуноглобулинов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полными антителами и вызывают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прямую агглютинацию эритроцитов, содержащих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антиген.  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Агглютинация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реакция взаимодействия антигена со специфическим антителом, проявляется в виде склеивания эритроцитов.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Аутоантитела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антитела, имеющие специфичность к собственным антигенам индивида.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Неспецифическая агглютинация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агглютинация неожиданная, атипичная, не свойственная конкретной групповой антигенной системе. В основе  неспецифической агглютинации лежат определённые специфические механизмы. На появление неспецифической агглютинации влияют: белковый состав среды, солевой состав среды, состояние свёртывающей системы крови, гормонального фона.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Гелевый</w:t>
      </w:r>
      <w:proofErr w:type="spellEnd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метод определения резус - принадлежности, основанный на комбинации методов агглютинации и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гель-фильтрации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Проводится с помощью пластиковых диагностических карточек, которые состоят из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микропробирок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заполненных полиакриламидным гелем и соответствующими реагентами.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антигенов системы Резус.</w:t>
      </w:r>
    </w:p>
    <w:p w:rsidR="00E43CE7" w:rsidRPr="00E43CE7" w:rsidRDefault="00E43CE7" w:rsidP="00E43CE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классификаций антигенов эритроцитов системы Резус.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Винера основана на предположении, что в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Rh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хромосоме имеется только одно место, которое может быть занято одним из восьми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аллеломорфных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генов. Каждый ген кодирует продукцию антигена, состоящего из комплекса антигенов. Антигены можно выявить с помощью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антисывороток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антигенов по Винеру сложное и широко не используется в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Исключение составляет обозначение специфичности антител в иммуноглобулине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антирезус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(D)», которое применяется на практике.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Фишера-Рейса основана на предположении наличия в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Rh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хромосоме трех мест для трех генов. 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обозначение антигенов по Фишеру-Рейсу рекомендовано экспертным комитетом по биологическим стандартам ВОЗ для широкого применения во всем мире. Эта номенклатура легко запоминается и позволяет сразу увидеть, как данный образец эритроцитов будет реагировать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моноспецифической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антисывороткой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 – Классификация систем групп крови Резус</w:t>
      </w:r>
    </w:p>
    <w:p w:rsidR="00E43CE7" w:rsidRPr="00E43CE7" w:rsidRDefault="00E43CE7" w:rsidP="00E4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3089"/>
      </w:tblGrid>
      <w:tr w:rsidR="00E43CE7" w:rsidRPr="00E43CE7" w:rsidTr="00E54E3E">
        <w:tc>
          <w:tcPr>
            <w:tcW w:w="464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поВинеру</w:t>
            </w:r>
            <w:proofErr w:type="spellEnd"/>
            <w:r w:rsidRPr="00E43CE7">
              <w:rPr>
                <w:rFonts w:ascii="Arial" w:eastAsia="Times New Roman" w:hAnsi="Arial" w:cs="Arial"/>
                <w:color w:val="25252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shd w:val="clear" w:color="auto" w:fill="FFFFFF"/>
                <w:lang w:eastAsia="ru-RU"/>
              </w:rPr>
              <w:t>Rh-Hr</w:t>
            </w:r>
            <w:proofErr w:type="spellEnd"/>
          </w:p>
        </w:tc>
        <w:tc>
          <w:tcPr>
            <w:tcW w:w="3089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Фишера-Рейса</w:t>
            </w:r>
          </w:p>
        </w:tc>
      </w:tr>
      <w:tr w:rsidR="00E43CE7" w:rsidRPr="00E43CE7" w:rsidTr="00E54E3E">
        <w:tc>
          <w:tcPr>
            <w:tcW w:w="464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Rh</w:t>
            </w:r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 w:eastAsia="ru-RU"/>
              </w:rPr>
              <w:t>0</w:t>
            </w:r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(D),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rh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'(C),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rh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»(E),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</w:t>
            </w:r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 w:eastAsia="ru-RU"/>
              </w:rPr>
              <w:t>o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(d),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'(c),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hr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»(e)</w:t>
            </w:r>
          </w:p>
        </w:tc>
        <w:tc>
          <w:tcPr>
            <w:tcW w:w="3089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Dd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Cc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Ее</w:t>
            </w:r>
          </w:p>
        </w:tc>
      </w:tr>
    </w:tbl>
    <w:p w:rsidR="00E43CE7" w:rsidRPr="00E43CE7" w:rsidRDefault="00E43CE7" w:rsidP="00E43CE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left" w:pos="1440"/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применяют следующие сокращения: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color w:val="333333"/>
          <w:sz w:val="24"/>
          <w:szCs w:val="18"/>
          <w:shd w:val="clear" w:color="auto" w:fill="FFFFFF"/>
          <w:lang w:eastAsia="ru-RU"/>
        </w:rPr>
        <w:t>ISBT – Международное общество переливания крови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МЗ РФ – Министерство здравоохранения Российской Федерации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МЗ РТ – Министерство здравоохранения Республики Татарстан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ГАУЗ РЦК МЗ РТ – Государственное автономное учреждение здравоохранения «Республиканский центр крови Министерства здравоохранения Республики Татарстан»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УЗ – учреждение здравоохранения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КЛД – клиническая лабораторная диагностика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ТВ ПМУ - технология выполнения простой медицинской услуги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ПМУ – простая медицинская услуга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РПГА – реакция прямой гемагглютинации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ГБН – гемолитическая болезнь новорожденных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ОПК – отделение переливания крови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КТТ – кабинет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трансфузионной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терапии</w:t>
      </w:r>
    </w:p>
    <w:p w:rsidR="00E43CE7" w:rsidRPr="00E43CE7" w:rsidRDefault="00E43CE7" w:rsidP="00E43CE7">
      <w:pPr>
        <w:tabs>
          <w:tab w:val="left" w:pos="1440"/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5 Применяемое оборудование, инструменты и материалы</w:t>
      </w:r>
    </w:p>
    <w:p w:rsidR="00E43CE7" w:rsidRPr="00E43CE7" w:rsidRDefault="00E43CE7" w:rsidP="00E43CE7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43CE7" w:rsidRPr="00E43CE7" w:rsidRDefault="00E43CE7" w:rsidP="00E43CE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3CE7">
        <w:rPr>
          <w:rFonts w:ascii="Times New Roman" w:eastAsia="Calibri" w:hAnsi="Times New Roman" w:cs="Times New Roman"/>
          <w:sz w:val="24"/>
          <w:szCs w:val="24"/>
          <w:lang w:eastAsia="ru-RU"/>
        </w:rPr>
        <w:t>5.1 Перечень применяемого оборудования указаны в таблице 3.</w:t>
      </w:r>
      <w:proofErr w:type="gramEnd"/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Приборы, инструменты, изделия медицинского назначения, необходимые для определения резус - принадлежности, а также альтернативные приборы и изделия медицинской техники.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60"/>
      </w:tblGrid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прибора, изделия   медицинской техники и др.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приборов,  инструментов, изделий медицинской техники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Альтернативный  прибор, изделие медицинской техники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резус – принадлежности</w:t>
            </w:r>
          </w:p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помощи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моноклонального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реагента анти-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Супер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с покрытием из пластика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Настенная лампа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Планшеты для </w:t>
            </w: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иммуногематоло-гических</w:t>
            </w:r>
            <w:proofErr w:type="spellEnd"/>
            <w:proofErr w:type="gram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 на 1 исследование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Тарелки фарфоровые или эмалированные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Пипетки Пастера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Автоматические пипетки переменного объёма 20-200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мкл</w:t>
            </w:r>
            <w:proofErr w:type="spellEnd"/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Песочные часы на 3 минуты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Секундомер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Лупа с 4-8-хкратным увеличением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Штатив лабораторный на 10 гнёзд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Центрифуга лабораторная 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ОПН-3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Центрифуга лабораторная 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43CE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 М</w:t>
              </w:r>
            </w:smartTag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ELMI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Стеклянные  стаканы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Стеклянные баночки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резус – принадлежности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гелевой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методикой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с покрытием из пластика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Штатив лабораторный на 10 гнёзд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Центрифуга лабораторная 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ОПН-3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Центрифуга лабораторная 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43CE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 М</w:t>
              </w:r>
            </w:smartTag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ELMI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Центрифуга для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пластиковых карт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пипетка переменного объёма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5-40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мкл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 шт.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100-1000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мкл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Штатив для автоматических пипеток переменного объема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Пробирки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центрифужные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Расходные материалы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4 - Иммунологические стандарты, используемые для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04"/>
        <w:gridCol w:w="2174"/>
        <w:gridCol w:w="3017"/>
      </w:tblGrid>
      <w:tr w:rsidR="00E43CE7" w:rsidRPr="00E43CE7" w:rsidTr="00E54E3E"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реактива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left" w:pos="14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Количество реактива, необходимое для выполнения 1-го исследования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и особенности хранения реактива, работы с ним*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Документ, регламентирующий использование реактива</w:t>
            </w:r>
          </w:p>
        </w:tc>
      </w:tr>
      <w:tr w:rsidR="00E43CE7" w:rsidRPr="00E43CE7" w:rsidTr="00E54E3E">
        <w:tc>
          <w:tcPr>
            <w:tcW w:w="0" w:type="auto"/>
            <w:gridSpan w:val="4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Определение резус – принадлежности при помощи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цоликлона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анти-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Супер</w:t>
            </w:r>
          </w:p>
        </w:tc>
      </w:tr>
      <w:tr w:rsidR="00E43CE7" w:rsidRPr="00E43CE7" w:rsidTr="00E54E3E"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Моноклональный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  анти-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капли 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(100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Хранить при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+2…+8 </w:t>
            </w: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годности – 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год с даты изготовления.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После вскрытия  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годен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течение 1 месяца.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Приказ МЗ РФ от 09.01.1998 №2 «Об утверждении инструкций по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иммуносерологии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0" w:type="auto"/>
            <w:gridSpan w:val="4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резус–принадлежности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гелевой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методикой</w:t>
            </w:r>
          </w:p>
        </w:tc>
      </w:tr>
      <w:tr w:rsidR="00E43CE7" w:rsidRPr="00E43CE7" w:rsidTr="00E54E3E"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Диагностические карты для определения резу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с-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принадлежности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left" w:pos="14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зависимости от используемой диагностической карты.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в зависимости от требований производителя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 прилагаемые к соответствующим диагностическим картам</w:t>
            </w:r>
          </w:p>
        </w:tc>
      </w:tr>
      <w:tr w:rsidR="00E43CE7" w:rsidRPr="00E43CE7" w:rsidTr="00E54E3E"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приготовления суспензии исследуемых эритроцитов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left" w:pos="14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зависимости от  производителя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в зависимости от требований производителя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Инструкция, прилагаемая к раствору</w:t>
            </w:r>
          </w:p>
        </w:tc>
      </w:tr>
    </w:tbl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* - </w:t>
      </w:r>
      <w:r w:rsidRPr="00E43CE7">
        <w:rPr>
          <w:rFonts w:ascii="Times New Roman" w:eastAsia="Times New Roman" w:hAnsi="Times New Roman" w:cs="Times New Roman"/>
          <w:szCs w:val="24"/>
          <w:lang w:eastAsia="ru-RU"/>
        </w:rPr>
        <w:t>Температура внутри холодильной камеры, где хранятся реактивы, контролируется средним медработником дважды в день. Показания термометра регистрируются в «Журнале регистрации температурного режима холодильника» (приложение 2).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3CE7" w:rsidRPr="00E43CE7" w:rsidRDefault="00E43CE7" w:rsidP="00E43CE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рочий расходуемый материал</w:t>
      </w:r>
    </w:p>
    <w:p w:rsidR="00E43CE7" w:rsidRPr="00E43CE7" w:rsidRDefault="00E43CE7" w:rsidP="00E43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выполнения ПМУ «Определение резус - принадлежности» используются прочий расходуемый материал (см. таблицу 5).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Прочий расходуемый материал,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необходимый для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резус–принадлежности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235"/>
        <w:gridCol w:w="3264"/>
      </w:tblGrid>
      <w:tr w:rsidR="00E43CE7" w:rsidRPr="00E43CE7" w:rsidTr="00E54E3E">
        <w:trPr>
          <w:trHeight w:val="534"/>
          <w:jc w:val="center"/>
        </w:trPr>
        <w:tc>
          <w:tcPr>
            <w:tcW w:w="3355" w:type="dxa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5" w:type="dxa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264" w:type="dxa"/>
          </w:tcPr>
          <w:p w:rsidR="00E43CE7" w:rsidRPr="00E43CE7" w:rsidRDefault="00E43CE7" w:rsidP="00E4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3CE7" w:rsidRPr="00E43CE7" w:rsidTr="00E54E3E">
        <w:trPr>
          <w:jc w:val="center"/>
        </w:trPr>
        <w:tc>
          <w:tcPr>
            <w:tcW w:w="3355" w:type="dxa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перчатки одноразовые</w:t>
            </w:r>
          </w:p>
        </w:tc>
        <w:tc>
          <w:tcPr>
            <w:tcW w:w="3235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на каждые 3 часа работы</w:t>
            </w:r>
          </w:p>
        </w:tc>
        <w:tc>
          <w:tcPr>
            <w:tcW w:w="3264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немедленно при нарушении целостности или сильном загрязнении.</w:t>
            </w:r>
          </w:p>
        </w:tc>
      </w:tr>
      <w:tr w:rsidR="00E43CE7" w:rsidRPr="00E43CE7" w:rsidTr="00E54E3E">
        <w:trPr>
          <w:jc w:val="center"/>
        </w:trPr>
        <w:tc>
          <w:tcPr>
            <w:tcW w:w="3355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хлорида, 0,9%</w:t>
            </w:r>
          </w:p>
        </w:tc>
        <w:tc>
          <w:tcPr>
            <w:tcW w:w="3235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E43C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л</w:t>
              </w:r>
            </w:smartTag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промывания пипеток и палочек</w:t>
            </w:r>
          </w:p>
        </w:tc>
      </w:tr>
      <w:tr w:rsidR="00E43CE7" w:rsidRPr="00E43CE7" w:rsidTr="00E54E3E">
        <w:trPr>
          <w:jc w:val="center"/>
        </w:trPr>
        <w:tc>
          <w:tcPr>
            <w:tcW w:w="3355" w:type="dxa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этиловый медицинский, 70,0% </w:t>
            </w:r>
          </w:p>
        </w:tc>
        <w:tc>
          <w:tcPr>
            <w:tcW w:w="3235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гр. на 1 обработку</w:t>
            </w:r>
          </w:p>
        </w:tc>
        <w:tc>
          <w:tcPr>
            <w:tcW w:w="3264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обработки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центрифуги</w:t>
            </w:r>
          </w:p>
        </w:tc>
      </w:tr>
      <w:tr w:rsidR="00E43CE7" w:rsidRPr="00E43CE7" w:rsidTr="00E54E3E">
        <w:trPr>
          <w:jc w:val="center"/>
        </w:trPr>
        <w:tc>
          <w:tcPr>
            <w:tcW w:w="3355" w:type="dxa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Дезинфицирующий раствор</w:t>
            </w:r>
          </w:p>
        </w:tc>
        <w:tc>
          <w:tcPr>
            <w:tcW w:w="3235" w:type="dxa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методическими указаниями по применению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средств, разрешённых к использованию в РФ и РТ  </w:t>
            </w:r>
          </w:p>
        </w:tc>
        <w:tc>
          <w:tcPr>
            <w:tcW w:w="3264" w:type="dxa"/>
          </w:tcPr>
          <w:p w:rsidR="00E43CE7" w:rsidRPr="00E43CE7" w:rsidRDefault="00E43CE7" w:rsidP="00E4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дезинфекции биологического материала, лабораторной посуды и рабочего места.</w:t>
            </w:r>
          </w:p>
        </w:tc>
      </w:tr>
    </w:tbl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Ответственность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Исполнители: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Определение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резус-принадлежности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должны проводить специалисты, имеющие подготовку по вопросам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иммуногематологии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специализированных циклах усовершенствования на базе учреждений дополнительного профессионального образования и/или на базе учреждений службы крови РТ (см. таблицу 6).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лица, несущие ответственность – руководители структурными подразделениями (заведующие отделениями) учреждения здравоохранения.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6 - Требования к специалистам для выполнения ПМУ «Определение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556"/>
        <w:gridCol w:w="2111"/>
        <w:gridCol w:w="2753"/>
      </w:tblGrid>
      <w:tr w:rsidR="00E43CE7" w:rsidRPr="00E43CE7" w:rsidTr="00E54E3E">
        <w:trPr>
          <w:jc w:val="center"/>
        </w:trPr>
        <w:tc>
          <w:tcPr>
            <w:tcW w:w="2336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Медицинское учреждение</w:t>
            </w:r>
          </w:p>
        </w:tc>
        <w:tc>
          <w:tcPr>
            <w:tcW w:w="2556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Выполнение ПМУ «Определение 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резус-принадлежности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1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2753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требования к медицинскому персоналу</w:t>
            </w:r>
          </w:p>
        </w:tc>
      </w:tr>
      <w:tr w:rsidR="00E43CE7" w:rsidRPr="00E43CE7" w:rsidTr="00E54E3E">
        <w:trPr>
          <w:jc w:val="center"/>
        </w:trPr>
        <w:tc>
          <w:tcPr>
            <w:tcW w:w="2336" w:type="dxa"/>
            <w:vMerge w:val="restart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2556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 и перед каждым переливанием крови и её компонентов</w:t>
            </w:r>
          </w:p>
        </w:tc>
        <w:tc>
          <w:tcPr>
            <w:tcW w:w="2111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Лечащий или дежурный врач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2753" w:type="dxa"/>
            <w:vMerge w:val="restart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иметь специальную подготовку по вопросам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иммуногематологии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специализированных циклах усовершенствования на базе учреждений дополнительного профессионального образования и/или на базе учреждений службы крови РТ не реже одного раза в 5 лет</w:t>
            </w:r>
          </w:p>
        </w:tc>
      </w:tr>
      <w:tr w:rsidR="00E43CE7" w:rsidRPr="00E43CE7" w:rsidTr="00E54E3E">
        <w:trPr>
          <w:jc w:val="center"/>
        </w:trPr>
        <w:tc>
          <w:tcPr>
            <w:tcW w:w="2336" w:type="dxa"/>
            <w:vMerge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6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переопределение</w:t>
            </w:r>
          </w:p>
        </w:tc>
        <w:tc>
          <w:tcPr>
            <w:tcW w:w="2111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 или биолог КЛД</w:t>
            </w:r>
          </w:p>
        </w:tc>
        <w:tc>
          <w:tcPr>
            <w:tcW w:w="2753" w:type="dxa"/>
            <w:vMerge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2336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УЗ</w:t>
            </w:r>
          </w:p>
        </w:tc>
        <w:tc>
          <w:tcPr>
            <w:tcW w:w="2556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амбулаторных пациентов</w:t>
            </w:r>
          </w:p>
        </w:tc>
        <w:tc>
          <w:tcPr>
            <w:tcW w:w="2111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 или биолог КЛД</w:t>
            </w:r>
          </w:p>
        </w:tc>
        <w:tc>
          <w:tcPr>
            <w:tcW w:w="2753" w:type="dxa"/>
            <w:vMerge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Требования безопасности</w:t>
      </w:r>
    </w:p>
    <w:p w:rsidR="00E43CE7" w:rsidRPr="00E43CE7" w:rsidRDefault="00E43CE7" w:rsidP="00E43CE7">
      <w:pPr>
        <w:tabs>
          <w:tab w:val="left" w:pos="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работе допускаются лица, прошедшие инструктаж по технике безопасности и получившие доступ к самостоятельной работе.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манипуляции ответственным исполнителям проводить в медицинской одежде с использованием индивидуальных средств защиты (медицинские перчатки, защитные очки или щитки). С любыми образцами крови пациента следует обращаться как с потенциальными переносчиками инфекционных заболеваний. 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Процедуры выполнения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3CE7" w:rsidRPr="00E43CE7" w:rsidRDefault="00E43CE7" w:rsidP="00E43CE7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 Подготовительные работы</w:t>
      </w:r>
    </w:p>
    <w:p w:rsidR="00E43CE7" w:rsidRPr="00E43CE7" w:rsidRDefault="00E43CE7" w:rsidP="00E43CE7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7.1.1 Требования к помещению</w:t>
      </w:r>
    </w:p>
    <w:p w:rsidR="00E43CE7" w:rsidRPr="00E43CE7" w:rsidRDefault="00E43CE7" w:rsidP="00E4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Calibri"/>
          <w:b/>
          <w:bCs/>
          <w:sz w:val="24"/>
          <w:szCs w:val="28"/>
          <w:lang w:eastAsia="ru-RU"/>
        </w:rPr>
        <w:tab/>
      </w:r>
      <w:proofErr w:type="gramStart"/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ПМУ </w:t>
      </w:r>
      <w:r w:rsidRPr="00E43CE7">
        <w:rPr>
          <w:rFonts w:ascii="Times New Roman" w:eastAsia="Times New Roman" w:hAnsi="Times New Roman" w:cs="Calibri"/>
          <w:bCs/>
          <w:sz w:val="24"/>
          <w:lang w:eastAsia="ru-RU"/>
        </w:rPr>
        <w:t>«Определение резус-принадлежности»</w:t>
      </w: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быть оснащено отдельное место (или специальное помещение), которое оборудуется согласно требованиям приказа от 28 марта 2012 г. N 278н «Об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оснащения» (приложение № 5 приказа).</w:t>
      </w:r>
      <w:proofErr w:type="gramEnd"/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Иммуногематологические исследования проводить в помещении с естественным освещением, температура воздуха в помещении должна быть в пределах +15</w:t>
      </w:r>
      <w:r w:rsidRPr="00E43CE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С …+25</w:t>
      </w:r>
      <w:r w:rsidRPr="00E43CE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С. Показатели микроклимата фиксировать в «Журнале учёта микроклимата помещения» (приложение 3).</w:t>
      </w:r>
    </w:p>
    <w:p w:rsidR="00E43CE7" w:rsidRPr="00E43CE7" w:rsidRDefault="00E43CE7" w:rsidP="00E43CE7">
      <w:pPr>
        <w:keepNext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7.1.2. Требования к образцам крови.</w:t>
      </w:r>
    </w:p>
    <w:p w:rsidR="00E43CE7" w:rsidRPr="00E43CE7" w:rsidRDefault="00E43CE7" w:rsidP="00E43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процедурой забора крови на исследование у пациента уточнить его фамилию, имя и отчество. </w:t>
      </w:r>
      <w:r w:rsidRPr="00E43C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состояние реципиента не позволяет провести опрос, идентификация проводится путем сверки 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E43C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медицинской документации.</w:t>
      </w:r>
      <w:r w:rsidRPr="00E4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3CE7" w:rsidRPr="00E43CE7" w:rsidRDefault="00E43CE7" w:rsidP="00E43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новорожденных детей указывается пол и номер на идентификационном ручном браслете.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новорожденных первых часов жизни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матери.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Предпочтительнее использовать пробирку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вакутейнер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 которую нанести следующую информацию о пациенте: Ф.И.О., дату забора крови, для стационарных больных - номер медицинской карты. Кровь пациента забрать из вены в количестве 3-5 мл и перенести в подписанную пробирку.</w:t>
      </w:r>
      <w:r w:rsidRPr="00E43CE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для исследования кровь пациента не более двухдневного срока хранения при t+2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ºС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…+8ºС. 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Допускается наличие незначительного гемолиза у пациентов с аутоиммунной гемолитической анемией.</w:t>
      </w:r>
    </w:p>
    <w:p w:rsidR="00E43CE7" w:rsidRPr="00E43CE7" w:rsidRDefault="00E43CE7" w:rsidP="00E43C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Образцы крови, маркировка которых не соответствует требованиям настоящего документа, запрещается </w:t>
      </w:r>
      <w:proofErr w:type="gramStart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направлять и принимать</w:t>
      </w:r>
      <w:proofErr w:type="gramEnd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для исследования в клинико-диагностической лаборатории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CE7" w:rsidRPr="00E43CE7" w:rsidRDefault="00E43CE7" w:rsidP="00E43CE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7.1.3.</w:t>
      </w:r>
      <w:r w:rsidRPr="00E43CE7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безопасности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манипуляции проводить в медицинской одежде с использованием индивидуальных средств защиты (медицинские перчатки, защитные очки или щитки). С любыми образцами крови пациента следует обращаться как с потенциальными переносчиками инфекционных заболеваний.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7.1.4  Требования к объемам исследований в зависимости от медицинского учреждения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7.1.4.1 Стационар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стационар резус–принадлежность пациенту определяет дежурный или лечащий врач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цоликлоном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Супер. 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ошибки процедуру взятия крови и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повторяют. Повторное определение резус–принадлежности крови осуществляется централизованно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цоликлоном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 (другой серии) или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 в лаборатории УЗ, кабинете переливания крови или в отделении переливания крови. При направлении на централизованное переопределение образец крови пациента сопровождается направлением (см. приложение 4).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первичного определения при поступлении пациента и переопределения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используются диагностические стандарты различных серий.</w:t>
      </w:r>
      <w:r w:rsidRPr="00E43CE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 переопределения вклеивается в медицинскую карту стационарного больного. При совпадении результатов первичного и централизованного переопределения резус–принадлежность крови пациента выносится на титульный лист медицинской карты, скрепляется подписью врача, проводившего первичное определение. 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Категорически запрещается переносить сведения </w:t>
      </w:r>
      <w:proofErr w:type="gramStart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proofErr w:type="gramEnd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резус</w:t>
      </w:r>
      <w:proofErr w:type="gramEnd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- принадлежности крови пациента с любого другого документа</w:t>
      </w:r>
      <w:r w:rsidRPr="00E43C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переливанием крови и её компонентов определение резус - принадлежности крови реципиента проводится с использованием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цоликлона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Супер.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Предтрансфузионный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образец крови реципиента хранить при температуре t+2</w:t>
      </w:r>
      <w:r w:rsidRPr="00E43CE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С…+8</w:t>
      </w:r>
      <w:r w:rsidRPr="00E43CE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в течение 5 суток для дальнейшего исследования крови реципиента в специализированной лаборатории службы крови при возникновении посттрансфузионного осложнения.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резус - принадлежности донорской крови из сегмента трубки контейнера перед трансфузией не проводится.</w:t>
      </w:r>
    </w:p>
    <w:p w:rsidR="00E43CE7" w:rsidRPr="00E43CE7" w:rsidRDefault="00E43CE7" w:rsidP="00E43CE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7.1.4.2. Женская консультация. 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постановке на учет по беременности резус–принадлежность определяют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цоликлоном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Супер. 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определение резус–принадлежности производят в 28-30 недель беременности при помощи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 другой серии, или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методикой. 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же необходимо провести контрольное определение резус-принадлежности перед введением антирезусного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иммуноглобуллина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вводиться только резус-отрицательным беременным (родильницам) </w:t>
      </w:r>
      <w:proofErr w:type="gram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отсутствие антиэритроцитарных антител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полученный в лаборатории женской консультации заносится в «Журнал регистрации результатов иммуногематологического исследования крови» (см. приложение 5).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Категорически запрещается переносить сведения о </w:t>
      </w:r>
      <w:proofErr w:type="gramStart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резус-принадлежности</w:t>
      </w:r>
      <w:proofErr w:type="gramEnd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крови пациента с любого другого документа!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несовпадении результатов первичного и повторного исследования образец крови беременной женщины направить в специализированную лабораторию СПК или ОПК для дальнейшего исследования.</w:t>
      </w:r>
    </w:p>
    <w:p w:rsidR="00E43CE7" w:rsidRPr="00E43CE7" w:rsidRDefault="00E43CE7" w:rsidP="00E43CE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7.1.4.3. Поликлиника.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амбулаторно-поликлинических пациентов определение резус–принадлежности производится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цоликлоном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 или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 в клинико-диагностической лаборатории. 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полученный в лаборатории поликлиники заносится в «Журнал регистрации результатов иммуногематологического исследования крови» (см. приложение 5).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Категорически запрещается переносить сведения о </w:t>
      </w:r>
      <w:proofErr w:type="gramStart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резус-принадлежности</w:t>
      </w:r>
      <w:proofErr w:type="gramEnd"/>
      <w:r w:rsidRPr="00E43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крови пациента с любого другого документа!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</w:t>
      </w: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определения </w:t>
      </w:r>
      <w:proofErr w:type="gramStart"/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Резус-принадлежность определяется в реакции агглютинации с помощью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моноклональных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реагентов в реакции прямой агглютинации на плоскости или в непрямом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антиглобулиновом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тесте (непрямая проба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Кумбса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3CE7" w:rsidRPr="00E43CE7" w:rsidRDefault="00E43CE7" w:rsidP="00E4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исследованию, необходимо произвести макроскопическую оценку реагентов: реагенты должны быть прозрачными, без осадка и других признаков загрязнения; ампулы (флаконы) после вскрытия должны быть закрытыми для предотвращения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подсыхания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реагентов. Проверить срок годности реагентов (сроки годности реагентов см. таблица 3).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работой иммунологические стандарты выдержать при комнатной температуре около 1 часа.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.2.1. Определение резус–принадлежности при помощи </w:t>
      </w:r>
      <w:proofErr w:type="spellStart"/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цоликлона</w:t>
      </w:r>
      <w:proofErr w:type="spellEnd"/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Супер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определения: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Промаркировать планшет, для чего указать Ф.И.О. пациента, кровь которого исследуют. На планшет нанести одну большую каплю (100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цоликлона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Супер. 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Радом нанести одну маленькую каплю (10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исследуемых эритроцитов. 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Перемешать стеклянной палочкой. Через 10-20 секунд пластину мягко покачать. Наблюдать за реакцией три минуты. Через три минуты считать результат реакции.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Трактовка результатов производится по наличию или отсутствию агглютинации эритроцитов. 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выражается в агглютинации эритроцитов,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агглютинаты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видны невооруженным глазом в виде мелких или крупных агрегатов. Кровь относится к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)+(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.) (см. рисунок 5)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1857375" cy="1562100"/>
            <wp:effectExtent l="0" t="0" r="9525" b="0"/>
            <wp:docPr id="8" name="Рисунок 8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 Исследуемая кровь 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(D)+ (положительная)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отрицательном результате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капля остаётся равномерно окрашенной в красный цвет, агглютинации в ней не обнаруживается. Кровь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)-(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рисунок 6)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771650" cy="1590675"/>
            <wp:effectExtent l="0" t="0" r="0" b="9525"/>
            <wp:docPr id="7" name="Рисунок 7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6. Исследуемая кровь 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(D)-(отрицательная)</w:t>
      </w:r>
    </w:p>
    <w:p w:rsidR="00E43CE7" w:rsidRPr="00E43CE7" w:rsidRDefault="00E43CE7" w:rsidP="00E43CE7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7.2.3. Определение </w:t>
      </w:r>
      <w:proofErr w:type="gramStart"/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помощи </w:t>
      </w:r>
      <w:proofErr w:type="spellStart"/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гелевой</w:t>
      </w:r>
      <w:proofErr w:type="spellEnd"/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методики.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диагностическую карту, содержащую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микропробирки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идентификации антигена D системы Резус.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Микропробирки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цветную (серую) и соответствующую буквенную маркировку (D). 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существует множество модификаций карт для определения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крови. К каждой карте прилагается инструкция по использованию. Перед работой необходимо внимательно ознакомиться с прилагаемой инструкцией.</w:t>
      </w:r>
    </w:p>
    <w:p w:rsidR="00E43CE7" w:rsidRPr="00E43CE7" w:rsidRDefault="00E43CE7" w:rsidP="00E43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исследованием провести макроскопическую оценку диагностической карты. Не использовать карту, если в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микропробирках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изменение цвета, в геле имеются взвешенные пузырьки, наблюдается уменьшение объёма геля или его растрескивание.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Микропробирки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надосадочную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жидкость. Если наблюдается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рассредоточенное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каплеобразование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части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микропробирки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рекомендуется центрифугировать карты перед использованием. Если капли не оседают, карту не использовать. </w:t>
      </w:r>
    </w:p>
    <w:p w:rsidR="00E43CE7" w:rsidRPr="00E43CE7" w:rsidRDefault="00E43CE7" w:rsidP="00E43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 Регистрация результатов исследования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 исследования занести в медицинскую документацию: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трансфузионную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(раздел «Реципиент»)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«Журнал регистрации результатов иммуногематологического исследования крови»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Действия при обнаружении несоответствий</w:t>
      </w:r>
    </w:p>
    <w:p w:rsidR="00E43CE7" w:rsidRPr="00E43CE7" w:rsidRDefault="00E43CE7" w:rsidP="00E43CE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8.1 При наличие значительных затруднений при определении резус-принадлежности крови пациента в клинико-диагностической лаборатории УЗ образец крови реципиента направить в клинико-диагностическую лабораторию ГАУЗ «Республиканский центр крови МЗ РТ» для дальнёйшего исследования </w:t>
      </w: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(см. приложение 6)</w:t>
      </w:r>
      <w:r w:rsidRPr="00E43CE7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. </w:t>
      </w:r>
      <w:r w:rsidRPr="00E4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направлении указать результаты исследования и характер затруднений. </w:t>
      </w: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8</w:t>
      </w:r>
      <w:r w:rsidRPr="00E43CE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.2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 об особенностях выполнения</w:t>
      </w:r>
    </w:p>
    <w:p w:rsidR="00E43CE7" w:rsidRPr="00E43CE7" w:rsidRDefault="00E43CE7" w:rsidP="00E43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некоторых категорий пациентов встречаются затруднения при определении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Индивидуальные особенности, характер затруднений и способы решения проблемы представлены в таблице 7.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7 - Категории пациентов, у которых встречаются затруднения при определении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2160"/>
        <w:gridCol w:w="2520"/>
        <w:gridCol w:w="3366"/>
      </w:tblGrid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Категория пациентов</w:t>
            </w: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Индивидуальные особенности</w:t>
            </w:r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Характер затруднения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Способ решения проблемы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Беременные</w:t>
            </w: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Слабо выражена активность антигена </w:t>
            </w: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 выраженная агглютинация, почти не различимая глазом. Вероятность пропустить реакцию агглютинации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типы реагентов.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 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Больные с гематологическими или  онкологическими заболеваниями и другие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Ослабление активности или полная утрата антигена </w:t>
            </w: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Слабо выраженная агглютинация или ее отсутствие. 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типы реагентов.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неспецифических алл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аутоантител</w:t>
            </w:r>
            <w:proofErr w:type="spellEnd"/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Положительные результаты контроля 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гелевую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методику.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00" w:type="dxa"/>
            <w:vMerge w:val="restart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различных категорий пациентов</w:t>
            </w: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Слабые варианты антигена </w:t>
            </w: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Несовпадение результатов исследования, полученных при исследовании и произведённых ранее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типы реагентов или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гелевую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методику.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Гиперлипидемия</w:t>
            </w:r>
            <w:proofErr w:type="spellEnd"/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Возможна неспецифическая агглютинация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Исследуемые эритроциты отмыть.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Массивная гемотрансфузия или трансфузия несовместимых переносчиков газов крови по системе Резус</w:t>
            </w:r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Сомнительный результат исследования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гелевую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методику.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Внутривенное введение растворов декстранов или желатина. </w:t>
            </w:r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Ложноположительные реакции агглютинации и (или) положительный результат контроля (в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аутоконтроля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Исследуемые эритроциты отмыть. </w:t>
            </w:r>
          </w:p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Двойная популяция при определении 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резус-принадлежности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гелевым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2520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Одновременное наличие и отсутствие агглютинации в одном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микропробирке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E43CE7" w:rsidRPr="00E43CE7" w:rsidRDefault="00E43CE7" w:rsidP="00E4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необходимости гемотрансфузии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эритроцитсодержащих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компонентов крови образец крови больного направить в специализированную лабораторию службы крови для индивидуального подбора</w:t>
            </w:r>
          </w:p>
        </w:tc>
      </w:tr>
    </w:tbl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43CE7" w:rsidRPr="00E43CE7" w:rsidRDefault="00E43CE7" w:rsidP="00E43CE7">
      <w:pPr>
        <w:keepNext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</w:pPr>
      <w:proofErr w:type="gramStart"/>
      <w:r w:rsidRPr="00E43CE7">
        <w:rPr>
          <w:rFonts w:ascii="Times New Roman" w:eastAsia="Times New Roman" w:hAnsi="Times New Roman" w:cs="Times New Roman"/>
          <w:b/>
          <w:bCs/>
          <w:kern w:val="32"/>
          <w:sz w:val="20"/>
          <w:szCs w:val="32"/>
          <w:lang w:eastAsia="ru-RU"/>
        </w:rPr>
        <w:t>ГРАФИЧЕСКОЕ, СХЕМАТИЧЕСКИЕ И ТАБЛИЧНОЕ ПРЕДСТАВЛЕНИЕ ТЕХНОЛОГИЙ ВЫПОЛНЕНИЯ ПМУ</w:t>
      </w:r>
      <w:proofErr w:type="gramEnd"/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260"/>
        <w:gridCol w:w="1440"/>
        <w:gridCol w:w="1260"/>
        <w:gridCol w:w="1440"/>
        <w:gridCol w:w="1260"/>
      </w:tblGrid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исследо-вания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Диагности-ческие</w:t>
            </w:r>
            <w:proofErr w:type="spellEnd"/>
            <w:proofErr w:type="gramEnd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стандарты для проведения исследования</w:t>
            </w:r>
          </w:p>
        </w:tc>
        <w:tc>
          <w:tcPr>
            <w:tcW w:w="108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Кровь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пациента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определения</w:t>
            </w:r>
          </w:p>
        </w:tc>
        <w:tc>
          <w:tcPr>
            <w:tcW w:w="144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Соотношение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диагностический стандарт/ 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исследуемая кровь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Экспозиция</w:t>
            </w:r>
          </w:p>
        </w:tc>
        <w:tc>
          <w:tcPr>
            <w:tcW w:w="144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Добавление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Раствора натрия хлорида 0,9%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Опреде-ление</w:t>
            </w:r>
            <w:proofErr w:type="spellEnd"/>
            <w:proofErr w:type="gramEnd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Rh</w:t>
            </w:r>
            <w:r w:rsidRPr="00E43CE7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0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-принадлежности крови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Универ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-сальный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реагент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антирезус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Rh</w:t>
            </w:r>
            <w:r w:rsidRPr="00E43CE7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0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вены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пробирке без подогрева</w:t>
            </w:r>
          </w:p>
        </w:tc>
        <w:tc>
          <w:tcPr>
            <w:tcW w:w="144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2:1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минуты</w:t>
            </w:r>
          </w:p>
        </w:tc>
        <w:tc>
          <w:tcPr>
            <w:tcW w:w="144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3-5 мл в каждую пробирку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р-ром натрия хлорида 0,9%</w:t>
            </w: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33% р-ром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полиглюкина</w:t>
            </w:r>
            <w:proofErr w:type="spellEnd"/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Цоликлон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анти-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Супер</w:t>
            </w:r>
          </w:p>
        </w:tc>
        <w:tc>
          <w:tcPr>
            <w:tcW w:w="108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вены или </w:t>
            </w: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капил-лярная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плоскости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РПГА</w:t>
            </w:r>
          </w:p>
        </w:tc>
        <w:tc>
          <w:tcPr>
            <w:tcW w:w="144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10:1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минуты</w:t>
            </w:r>
          </w:p>
        </w:tc>
        <w:tc>
          <w:tcPr>
            <w:tcW w:w="144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добавлять</w:t>
            </w:r>
          </w:p>
        </w:tc>
        <w:tc>
          <w:tcPr>
            <w:tcW w:w="126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          контроль                                                   реактив        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33375" cy="838200"/>
            <wp:effectExtent l="0" t="0" r="9525" b="0"/>
            <wp:docPr id="6" name="Рисунок 6" descr="img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33375" cy="838200"/>
            <wp:effectExtent l="0" t="0" r="9525" b="0"/>
            <wp:docPr id="5" name="Рисунок 5" descr="img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33375" cy="838200"/>
            <wp:effectExtent l="0" t="0" r="9525" b="0"/>
            <wp:docPr id="4" name="Рисунок 4" descr="img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33375" cy="838200"/>
            <wp:effectExtent l="0" t="0" r="9525" b="0"/>
            <wp:docPr id="3" name="Рисунок 3" descr="img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Исследуемая </w:t>
      </w:r>
      <w:proofErr w:type="gram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Исследуемая кровь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)+(положительная)                                        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)-(отрицательная ) </w:t>
      </w:r>
    </w:p>
    <w:p w:rsidR="00E43CE7" w:rsidRPr="00E43CE7" w:rsidRDefault="00E43CE7" w:rsidP="00E43CE7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43CE7" w:rsidRPr="00E43CE7" w:rsidRDefault="00E43CE7" w:rsidP="00E43CE7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7.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)–принадлежности крови при помощи универсального реагента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антирезус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пробирках без подогрева</w:t>
      </w:r>
    </w:p>
    <w:p w:rsidR="00E43CE7" w:rsidRPr="00E43CE7" w:rsidRDefault="00E43CE7" w:rsidP="00E43CE7">
      <w:pPr>
        <w:tabs>
          <w:tab w:val="left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left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38275" cy="876300"/>
            <wp:effectExtent l="0" t="0" r="9525" b="0"/>
            <wp:docPr id="2" name="Рисунок 2" descr="img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2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E43CE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43000" cy="762000"/>
            <wp:effectExtent l="0" t="0" r="0" b="0"/>
            <wp:docPr id="1" name="Рисунок 1" descr="img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2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E7" w:rsidRPr="00E43CE7" w:rsidRDefault="00E43CE7" w:rsidP="00E43CE7">
      <w:pPr>
        <w:tabs>
          <w:tab w:val="left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left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Исследуемая </w:t>
      </w:r>
      <w:proofErr w:type="gram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</w:t>
      </w:r>
      <w:proofErr w:type="gramEnd"/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Исследуемая кровь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)+(положительная)                                                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)–(отрицательная)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8.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</w:t>
      </w:r>
      <w:r w:rsidRPr="00E43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)–принадлежности крови </w:t>
      </w:r>
    </w:p>
    <w:p w:rsidR="00E43CE7" w:rsidRPr="00E43CE7" w:rsidRDefault="00E43CE7" w:rsidP="00E43C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моноклонального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реагента «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Супер»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8430895</wp:posOffset>
                </wp:positionH>
                <wp:positionV relativeFrom="paragraph">
                  <wp:posOffset>160655</wp:posOffset>
                </wp:positionV>
                <wp:extent cx="237490" cy="749300"/>
                <wp:effectExtent l="6985" t="7620" r="12700" b="5080"/>
                <wp:wrapNone/>
                <wp:docPr id="9" name="Цилиндр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749300"/>
                        </a:xfrm>
                        <a:prstGeom prst="can">
                          <a:avLst>
                            <a:gd name="adj" fmla="val 306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9" o:spid="_x0000_s1026" type="#_x0000_t22" style="position:absolute;margin-left:663.85pt;margin-top:12.65pt;width:18.7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" adj="2100"/>
            </w:pict>
          </mc:Fallback>
        </mc:AlternateContent>
      </w:r>
    </w:p>
    <w:p w:rsidR="00E43CE7" w:rsidRPr="00E43CE7" w:rsidRDefault="00E43CE7" w:rsidP="00E43CE7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43CE7" w:rsidRPr="00E43CE7" w:rsidSect="00E62BF0">
          <w:footerReference w:type="even" r:id="rId12"/>
          <w:footerReference w:type="default" r:id="rId13"/>
          <w:pgSz w:w="11906" w:h="16838" w:code="9"/>
          <w:pgMar w:top="992" w:right="567" w:bottom="1134" w:left="1134" w:header="720" w:footer="720" w:gutter="0"/>
          <w:cols w:space="720"/>
        </w:sect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2 (обязательное)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E43CE7" w:rsidRPr="00E43CE7" w:rsidTr="00E54E3E">
        <w:tc>
          <w:tcPr>
            <w:tcW w:w="14786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(наименование учреждения здравоохранения)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(наименование структурного подразделения учреждения)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ЖУРНАЛ РЕГИСТРАЦИИ ТЕМПЕРАТУРНОГО РЕЖИМА ХОЛОДИЛЬНИКОВ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ind w:left="90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Начат «____» ______________ 20___ г.                                                                         Окончен «____» ______________ 20___ г.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ind w:left="90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43CE7" w:rsidRPr="00E43CE7" w:rsidSect="00E62BF0">
          <w:footerReference w:type="even" r:id="rId14"/>
          <w:footerReference w:type="default" r:id="rId15"/>
          <w:pgSz w:w="16838" w:h="11906" w:orient="landscape" w:code="9"/>
          <w:pgMar w:top="1134" w:right="992" w:bottom="567" w:left="1134" w:header="709" w:footer="709" w:gutter="0"/>
          <w:pgNumType w:start="29"/>
          <w:cols w:space="708"/>
          <w:docGrid w:linePitch="360"/>
        </w:sect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895"/>
        <w:gridCol w:w="3052"/>
        <w:gridCol w:w="8"/>
        <w:gridCol w:w="2880"/>
        <w:gridCol w:w="3060"/>
      </w:tblGrid>
      <w:tr w:rsidR="00E43CE7" w:rsidRPr="00E43CE7" w:rsidTr="00E54E3E">
        <w:trPr>
          <w:trHeight w:val="401"/>
        </w:trPr>
        <w:tc>
          <w:tcPr>
            <w:tcW w:w="2685" w:type="dxa"/>
            <w:vMerge w:val="restart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Дата контроля</w:t>
            </w:r>
          </w:p>
        </w:tc>
        <w:tc>
          <w:tcPr>
            <w:tcW w:w="5955" w:type="dxa"/>
            <w:gridSpan w:val="3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Показания термометра</w:t>
            </w:r>
          </w:p>
        </w:tc>
        <w:tc>
          <w:tcPr>
            <w:tcW w:w="2880" w:type="dxa"/>
            <w:vMerge w:val="restart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3060" w:type="dxa"/>
            <w:vMerge w:val="restart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E43CE7" w:rsidRPr="00E43CE7" w:rsidTr="00E54E3E">
        <w:tc>
          <w:tcPr>
            <w:tcW w:w="2685" w:type="dxa"/>
            <w:vMerge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060" w:type="dxa"/>
            <w:gridSpan w:val="2"/>
            <w:vAlign w:val="center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880" w:type="dxa"/>
            <w:vMerge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268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3 (обязательное)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43CE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медицинского учреждения)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43CE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структурного подразделения учреждения)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ЖУРНАЛ 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учёта микроклимата помещения 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:rsidR="00E43CE7" w:rsidRPr="00E43CE7" w:rsidRDefault="00E43CE7" w:rsidP="00E43CE7">
      <w:pPr>
        <w:tabs>
          <w:tab w:val="center" w:pos="4677"/>
          <w:tab w:val="right" w:pos="9355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Начат «____» ______________ 201___ г.         </w:t>
      </w: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Окончен«____»______________201__г.</w:t>
      </w: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3CE7" w:rsidRPr="00E43CE7" w:rsidRDefault="00E43CE7" w:rsidP="00E43CE7">
      <w:pPr>
        <w:tabs>
          <w:tab w:val="right" w:pos="0"/>
          <w:tab w:val="center" w:pos="4677"/>
        </w:tabs>
        <w:spacing w:after="0" w:line="240" w:lineRule="auto"/>
        <w:jc w:val="both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3455"/>
        <w:gridCol w:w="3733"/>
        <w:gridCol w:w="2677"/>
        <w:gridCol w:w="2992"/>
      </w:tblGrid>
      <w:tr w:rsidR="00E43CE7" w:rsidRPr="00E43CE7" w:rsidTr="00E54E3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Дата и время записи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Влажность воздуха в помещении (показание гигрометра психометрического)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3CE7" w:rsidRPr="00E43CE7" w:rsidRDefault="00E43CE7" w:rsidP="00E43CE7">
            <w:pPr>
              <w:spacing w:before="180" w:after="18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Показание сухого термометра</w:t>
            </w: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Показание влажного термометра</w:t>
            </w:r>
          </w:p>
        </w:tc>
        <w:tc>
          <w:tcPr>
            <w:tcW w:w="0" w:type="auto"/>
            <w:vMerge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jc w:val="center"/>
        </w:trPr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43CE7" w:rsidRPr="00E43CE7" w:rsidRDefault="00E43CE7" w:rsidP="00E43CE7">
            <w:pPr>
              <w:tabs>
                <w:tab w:val="right" w:pos="0"/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E43CE7" w:rsidRPr="00E43CE7" w:rsidSect="00E62BF0">
          <w:pgSz w:w="16838" w:h="11906" w:orient="landscape" w:code="9"/>
          <w:pgMar w:top="1134" w:right="992" w:bottom="567" w:left="1134" w:header="720" w:footer="720" w:gutter="0"/>
          <w:cols w:space="720"/>
        </w:sect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 (обязательное)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Направление в КДЛ УЗ (ОПК, КТТ)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иммуногематологическое исследование крови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пациента</w:t>
      </w:r>
      <w:r w:rsidRPr="00E4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рождения___________________ № медицинской карты________________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</w:t>
      </w:r>
    </w:p>
    <w:p w:rsidR="00E43CE7" w:rsidRPr="00E43CE7" w:rsidRDefault="00E43CE7" w:rsidP="00E4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(отделение)</w:t>
      </w:r>
      <w:r w:rsidRPr="00E43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Результат первичного определения, </w:t>
      </w:r>
      <w:proofErr w:type="gramStart"/>
      <w:r w:rsidRPr="00E43C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полученное</w:t>
      </w:r>
      <w:proofErr w:type="gramEnd"/>
      <w:r w:rsidRPr="00E43C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отделении УЗ: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3155"/>
      </w:tblGrid>
      <w:tr w:rsidR="00E43CE7" w:rsidRPr="00E43CE7" w:rsidTr="00E54E3E">
        <w:trPr>
          <w:trHeight w:val="27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Группа крови АВО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43CE7" w:rsidRPr="00E43CE7" w:rsidTr="00E54E3E">
        <w:trPr>
          <w:trHeight w:val="29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Резус–принадлежность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Rh</w:t>
            </w: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bscript"/>
                <w:lang w:val="en-US" w:eastAsia="ru-RU"/>
              </w:rPr>
              <w:t>0</w:t>
            </w: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(D)</w:t>
            </w:r>
          </w:p>
        </w:tc>
      </w:tr>
    </w:tbl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Использованы диагностические стандарты: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proofErr w:type="spellStart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цоликлоны</w:t>
      </w:r>
      <w:proofErr w:type="spellEnd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серий: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Анти-</w:t>
      </w:r>
      <w:proofErr w:type="spellStart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А____________годен</w:t>
      </w:r>
      <w:proofErr w:type="spellEnd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до_________________ 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Анти-</w:t>
      </w:r>
      <w:proofErr w:type="spellStart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В____________годен</w:t>
      </w:r>
      <w:proofErr w:type="spellEnd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до_________________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Анти-</w:t>
      </w:r>
      <w:proofErr w:type="spellStart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АВ____________годен</w:t>
      </w:r>
      <w:proofErr w:type="spellEnd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до_________________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__________годен до_________________</w:t>
      </w:r>
    </w:p>
    <w:p w:rsidR="00E43CE7" w:rsidRPr="00E43CE7" w:rsidRDefault="00E43CE7" w:rsidP="00E43C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Цоликлон</w:t>
      </w:r>
      <w:proofErr w:type="spellEnd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анти-</w:t>
      </w:r>
      <w:proofErr w:type="gramStart"/>
      <w:r w:rsidRPr="00E43CE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proofErr w:type="gramEnd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Супер </w:t>
      </w:r>
    </w:p>
    <w:p w:rsidR="00E43CE7" w:rsidRPr="00E43CE7" w:rsidRDefault="00E43CE7" w:rsidP="00E43C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серии: ________________</w:t>
      </w:r>
      <w:proofErr w:type="gramStart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годен</w:t>
      </w:r>
      <w:proofErr w:type="gramEnd"/>
      <w:r w:rsidRPr="00E43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до_______________</w:t>
      </w: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исследования____________ Подпись врача___________________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 централизованного переопределения: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4289"/>
      </w:tblGrid>
      <w:tr w:rsidR="00E43CE7" w:rsidRPr="00E43CE7" w:rsidTr="00E54E3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Группа крови АВО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43CE7" w:rsidRPr="00E43CE7" w:rsidTr="00E54E3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Резус–принадлежность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Rh</w:t>
            </w: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bscript"/>
                <w:lang w:val="en-US" w:eastAsia="ru-RU"/>
              </w:rPr>
              <w:t>0</w:t>
            </w: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(D)</w:t>
            </w:r>
          </w:p>
        </w:tc>
      </w:tr>
      <w:tr w:rsidR="00E43CE7" w:rsidRPr="00E43CE7" w:rsidTr="00E54E3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Фенотип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      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</w:t>
            </w: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 xml:space="preserve">D        E       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e</w:t>
            </w:r>
            <w:proofErr w:type="spellEnd"/>
          </w:p>
        </w:tc>
      </w:tr>
      <w:tr w:rsidR="00E43CE7" w:rsidRPr="00E43CE7" w:rsidTr="00E54E3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Антиэритроцитарные антитела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 Подпись врача ____________________</w:t>
      </w:r>
    </w:p>
    <w:p w:rsidR="00E43CE7" w:rsidRPr="00E43CE7" w:rsidRDefault="00E43CE7" w:rsidP="00E43C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 пробирка с образцом крови должна быть промаркирована (Ф.И.О. пациента, дата взятия крови, № медицинской карты)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43CE7" w:rsidRPr="00E43CE7" w:rsidSect="00E62BF0">
          <w:pgSz w:w="11906" w:h="16838" w:code="9"/>
          <w:pgMar w:top="992" w:right="567" w:bottom="1134" w:left="1134" w:header="720" w:footer="720" w:gutter="0"/>
          <w:cols w:space="720"/>
        </w:sectPr>
      </w:pPr>
    </w:p>
    <w:p w:rsidR="00E43CE7" w:rsidRPr="00E43CE7" w:rsidRDefault="00E43CE7" w:rsidP="00E43C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E43CE7" w:rsidRPr="00E43CE7" w:rsidTr="00E54E3E">
        <w:tc>
          <w:tcPr>
            <w:tcW w:w="14786" w:type="dxa"/>
          </w:tcPr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Приложение 5 (обязательное)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(наименование учреждения здравоохранения)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(наименование структурного подразделения учреждения)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ЖУРНАЛ РЕГИСТРАЦИИ РЕЗУЛЬТАТОВ </w:t>
            </w:r>
            <w:r w:rsidRPr="00E43C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Pr="00E43C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ИММУНОГЕМАТОЛОГИЧЕСКОГО ИССЛЕДОВАНИЯ КРОВИ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Начат «____» ______________ 20___ г.                                                                         Окончен «____» ______________ 20___ г.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ind w:left="70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Страницы журнала должны быть пронумерованы, прошнурованы, скреплены печатью учреждения и подписью руководителя медицинского учреждения.</w:t>
            </w: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Arial" w:eastAsia="Times New Roman" w:hAnsi="Arial" w:cs="Times New Roman"/>
          <w:vanish/>
          <w:sz w:val="20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80"/>
        <w:gridCol w:w="1942"/>
        <w:gridCol w:w="1133"/>
        <w:gridCol w:w="1020"/>
        <w:gridCol w:w="1245"/>
        <w:gridCol w:w="1080"/>
        <w:gridCol w:w="1447"/>
        <w:gridCol w:w="1701"/>
        <w:gridCol w:w="2159"/>
        <w:gridCol w:w="1560"/>
      </w:tblGrid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</w:t>
            </w:r>
            <w:proofErr w:type="spellEnd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-ванного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780" w:type="dxa"/>
            <w:vMerge w:val="restart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42" w:type="dxa"/>
            <w:vMerge w:val="restart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пациента</w:t>
            </w:r>
          </w:p>
        </w:tc>
        <w:tc>
          <w:tcPr>
            <w:tcW w:w="2153" w:type="dxa"/>
            <w:gridSpan w:val="2"/>
            <w:vAlign w:val="center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  <w:p w:rsidR="00E43CE7" w:rsidRPr="00E43CE7" w:rsidRDefault="00E43CE7" w:rsidP="00E43CE7">
            <w:pPr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первичного</w:t>
            </w:r>
          </w:p>
          <w:p w:rsidR="00E43CE7" w:rsidRPr="00E43CE7" w:rsidRDefault="00E43CE7" w:rsidP="00E43CE7">
            <w:pPr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исследования</w:t>
            </w:r>
          </w:p>
        </w:tc>
        <w:tc>
          <w:tcPr>
            <w:tcW w:w="3772" w:type="dxa"/>
            <w:gridSpan w:val="3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централизованного переопределения</w:t>
            </w:r>
          </w:p>
        </w:tc>
        <w:tc>
          <w:tcPr>
            <w:tcW w:w="1701" w:type="dxa"/>
            <w:vMerge w:val="restart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Результат 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скринингового</w:t>
            </w:r>
            <w:proofErr w:type="spellEnd"/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исследования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антиэритроцитар-ные</w:t>
            </w:r>
            <w:proofErr w:type="spellEnd"/>
            <w:proofErr w:type="gramEnd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159" w:type="dxa"/>
            <w:vMerge w:val="restart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Диагностические  стандарты, использованные для </w:t>
            </w:r>
            <w:proofErr w:type="gram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централизован-</w:t>
            </w:r>
            <w:proofErr w:type="spellStart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исследования (наименование, изготовитель, № серии, срок годности)</w:t>
            </w:r>
          </w:p>
        </w:tc>
        <w:tc>
          <w:tcPr>
            <w:tcW w:w="1560" w:type="dxa"/>
            <w:vMerge w:val="restart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Отделение, направившее образец крови на исследование</w:t>
            </w: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526" w:type="dxa"/>
            <w:vMerge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vMerge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 крови АВО</w:t>
            </w:r>
          </w:p>
        </w:tc>
        <w:tc>
          <w:tcPr>
            <w:tcW w:w="102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Резус-принадлежность</w:t>
            </w:r>
          </w:p>
        </w:tc>
        <w:tc>
          <w:tcPr>
            <w:tcW w:w="1245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</w:t>
            </w:r>
          </w:p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крови АВО</w:t>
            </w:r>
          </w:p>
        </w:tc>
        <w:tc>
          <w:tcPr>
            <w:tcW w:w="1080" w:type="dxa"/>
            <w:vAlign w:val="center"/>
          </w:tcPr>
          <w:p w:rsidR="00E43CE7" w:rsidRPr="00E43CE7" w:rsidRDefault="00E43CE7" w:rsidP="00E4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Резус-принадлежность</w:t>
            </w: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left="-79" w:hanging="7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43CE7" w:rsidRPr="00E43CE7" w:rsidRDefault="00E43CE7" w:rsidP="00E43CE7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3C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Фенотип</w:t>
            </w:r>
          </w:p>
        </w:tc>
        <w:tc>
          <w:tcPr>
            <w:tcW w:w="1701" w:type="dxa"/>
            <w:vMerge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43CE7" w:rsidRPr="00E43CE7" w:rsidTr="00E54E3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43CE7" w:rsidRPr="00E43CE7" w:rsidRDefault="00E43CE7" w:rsidP="00E43CE7">
            <w:pPr>
              <w:spacing w:after="0" w:line="36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3CE7" w:rsidRPr="00E43CE7" w:rsidRDefault="00E43CE7" w:rsidP="00E43CE7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43CE7" w:rsidRPr="00E43CE7" w:rsidRDefault="00E43CE7" w:rsidP="00E43C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3CE7" w:rsidRPr="00E43CE7" w:rsidSect="00E62BF0">
          <w:pgSz w:w="16838" w:h="11906" w:orient="landscape" w:code="9"/>
          <w:pgMar w:top="1134" w:right="992" w:bottom="567" w:left="1134" w:header="720" w:footer="720" w:gutter="0"/>
          <w:cols w:space="720"/>
        </w:sectPr>
      </w:pPr>
    </w:p>
    <w:p w:rsidR="00E43CE7" w:rsidRPr="00E43CE7" w:rsidRDefault="00E43CE7" w:rsidP="00E43CE7">
      <w:pPr>
        <w:keepNext/>
        <w:spacing w:before="240" w:after="60" w:line="240" w:lineRule="auto"/>
        <w:ind w:firstLine="62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Приложение 6 (обязательное)</w:t>
      </w:r>
    </w:p>
    <w:p w:rsidR="00E43CE7" w:rsidRPr="00E43CE7" w:rsidRDefault="00E43CE7" w:rsidP="00E43CE7">
      <w:pPr>
        <w:keepNext/>
        <w:spacing w:before="240" w:after="60" w:line="240" w:lineRule="auto"/>
        <w:ind w:firstLine="62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в РЦК (ОПК)</w:t>
      </w:r>
    </w:p>
    <w:p w:rsidR="00E43CE7" w:rsidRPr="00E43CE7" w:rsidRDefault="00E43CE7" w:rsidP="00E43CE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 определение групповой, </w:t>
      </w:r>
      <w:proofErr w:type="gramStart"/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резус–принадлежности</w:t>
      </w:r>
      <w:proofErr w:type="gramEnd"/>
      <w:r w:rsidRPr="00E43C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индивидуальный подбор </w:t>
      </w:r>
    </w:p>
    <w:p w:rsidR="00E43CE7" w:rsidRPr="00E43CE7" w:rsidRDefault="00E43CE7" w:rsidP="00E43CE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</w:t>
      </w:r>
      <w:r w:rsidRPr="00E43CE7">
        <w:rPr>
          <w:rFonts w:ascii="Times New Roman" w:eastAsia="Times New Roman" w:hAnsi="Times New Roman" w:cs="Times New Roman"/>
          <w:bCs/>
          <w:szCs w:val="24"/>
          <w:lang w:eastAsia="ru-RU"/>
        </w:rPr>
        <w:t>нужное подчеркнуть)</w:t>
      </w:r>
      <w:r w:rsidRPr="00E43C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E43CE7" w:rsidRPr="00E43CE7" w:rsidRDefault="00E43CE7" w:rsidP="00E43CE7">
      <w:pPr>
        <w:spacing w:before="240" w:after="6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ЛПУ___________________________отделение________________________________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врача, направившего образец крови ____________________________________________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телефон_________________________________________________________________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пациента_____________________________________________________________________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год рождения_______________ № медицинской карты _____________________________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Диагноз: ____________________________________________________________________________</w:t>
      </w:r>
    </w:p>
    <w:p w:rsidR="00E43CE7" w:rsidRPr="00E43CE7" w:rsidRDefault="00E43CE7" w:rsidP="00E4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Трансфузионный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 (кол-во трансфузий и реакции на них) __________________________      _____________________________________________________________________________________</w:t>
      </w:r>
    </w:p>
    <w:p w:rsidR="00E43CE7" w:rsidRPr="00E43CE7" w:rsidRDefault="00E43CE7" w:rsidP="00E4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43CE7" w:rsidRPr="00E43CE7" w:rsidRDefault="00E43CE7" w:rsidP="00E43CE7">
      <w:pPr>
        <w:spacing w:before="240" w:after="60" w:line="36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3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Акушерский анамнез (кол-во беременностей, кол-во родов, ГБН детей, выкидыши, мертворождения, аборты ______________________________________________________________</w:t>
      </w:r>
      <w:proofErr w:type="gramEnd"/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иммуногематологического исследования крови, полученные в ЛПУ:</w:t>
      </w:r>
    </w:p>
    <w:p w:rsidR="00E43CE7" w:rsidRPr="00E43CE7" w:rsidRDefault="00E43CE7" w:rsidP="00E4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крови по АВО __________________________________</w:t>
      </w:r>
    </w:p>
    <w:p w:rsidR="00E43CE7" w:rsidRPr="00E43CE7" w:rsidRDefault="00E43CE7" w:rsidP="00E4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 – принадлежность ________________________________</w:t>
      </w:r>
    </w:p>
    <w:p w:rsidR="00E43CE7" w:rsidRPr="00E43CE7" w:rsidRDefault="00E43CE7" w:rsidP="00E4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</w:t>
      </w:r>
      <w:r w:rsidRPr="00E43CE7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C         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c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         D           E        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e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________     </w:t>
      </w:r>
      <w:r w:rsidRPr="00E43CE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E43CE7" w:rsidRPr="00E43CE7" w:rsidRDefault="00E43CE7" w:rsidP="00E4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антиэритроцитарных</w:t>
      </w:r>
      <w:proofErr w:type="gram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аллоантител</w:t>
      </w:r>
      <w:proofErr w:type="spellEnd"/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компонентов крови необходимых для трансфузии____________________________</w:t>
      </w: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43CE7" w:rsidRPr="00E43CE7" w:rsidRDefault="00E43CE7" w:rsidP="00E43CE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 Подпись врача___________________________________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 пробирка с образцом крови должна быть промаркирована (Ф.И.О. пациента, дата взятия крови, № медицинской карты).</w:t>
      </w: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3CE7" w:rsidRPr="00E43CE7" w:rsidRDefault="00E43CE7" w:rsidP="00E43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7F00" w:rsidRDefault="00EF7F00"/>
    <w:sectPr w:rsidR="00EF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10" w:rsidRDefault="00E43CE7" w:rsidP="006C6C55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>PAG</w:instrText>
    </w:r>
    <w:r>
      <w:rPr>
        <w:rStyle w:val="af8"/>
      </w:rPr>
      <w:instrText xml:space="preserve">E  </w:instrText>
    </w:r>
    <w:r>
      <w:rPr>
        <w:rStyle w:val="af8"/>
      </w:rPr>
      <w:fldChar w:fldCharType="end"/>
    </w:r>
  </w:p>
  <w:p w:rsidR="00221410" w:rsidRDefault="00E43CE7" w:rsidP="006C6C55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10" w:rsidRDefault="00E43CE7" w:rsidP="006C6C55">
    <w:pPr>
      <w:pStyle w:val="af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10" w:rsidRDefault="00E43CE7" w:rsidP="006C6C55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21410" w:rsidRDefault="00E43CE7" w:rsidP="006C6C55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10" w:rsidRDefault="00E43CE7" w:rsidP="006C6C55">
    <w:pPr>
      <w:pStyle w:val="af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CE"/>
    <w:multiLevelType w:val="multilevel"/>
    <w:tmpl w:val="BFBC4520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 w:val="0"/>
        <w:sz w:val="24"/>
      </w:rPr>
    </w:lvl>
  </w:abstractNum>
  <w:abstractNum w:abstractNumId="1">
    <w:nsid w:val="0D6B701E"/>
    <w:multiLevelType w:val="hybridMultilevel"/>
    <w:tmpl w:val="0D143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4A8"/>
    <w:multiLevelType w:val="hybridMultilevel"/>
    <w:tmpl w:val="1A12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34C8"/>
    <w:multiLevelType w:val="multilevel"/>
    <w:tmpl w:val="364A21A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1B0330"/>
    <w:multiLevelType w:val="hybridMultilevel"/>
    <w:tmpl w:val="DB0C0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75EA8"/>
    <w:multiLevelType w:val="hybridMultilevel"/>
    <w:tmpl w:val="BA2E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A2B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1B3B"/>
    <w:multiLevelType w:val="multilevel"/>
    <w:tmpl w:val="7DAEE57E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7">
    <w:nsid w:val="375A3727"/>
    <w:multiLevelType w:val="hybridMultilevel"/>
    <w:tmpl w:val="BD82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341DF"/>
    <w:multiLevelType w:val="hybridMultilevel"/>
    <w:tmpl w:val="F4A89040"/>
    <w:lvl w:ilvl="0" w:tplc="6400E0A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3BCC3000"/>
    <w:multiLevelType w:val="multilevel"/>
    <w:tmpl w:val="452E46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3C5C4977"/>
    <w:multiLevelType w:val="hybridMultilevel"/>
    <w:tmpl w:val="8C0AC6C6"/>
    <w:lvl w:ilvl="0" w:tplc="6400E0A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3E7D7F81"/>
    <w:multiLevelType w:val="hybridMultilevel"/>
    <w:tmpl w:val="EBD04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C2ED7"/>
    <w:multiLevelType w:val="hybridMultilevel"/>
    <w:tmpl w:val="6F1A970A"/>
    <w:lvl w:ilvl="0" w:tplc="C4F0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92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33A8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0A4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8CF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4A6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E6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24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9C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D3F1C9C"/>
    <w:multiLevelType w:val="hybridMultilevel"/>
    <w:tmpl w:val="ABCC2DAC"/>
    <w:lvl w:ilvl="0" w:tplc="B386A168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60" w:hanging="360"/>
      </w:pPr>
    </w:lvl>
    <w:lvl w:ilvl="2" w:tplc="0419001B" w:tentative="1">
      <w:start w:val="1"/>
      <w:numFmt w:val="lowerRoman"/>
      <w:lvlText w:val="%3."/>
      <w:lvlJc w:val="right"/>
      <w:pPr>
        <w:ind w:left="9180" w:hanging="180"/>
      </w:pPr>
    </w:lvl>
    <w:lvl w:ilvl="3" w:tplc="0419000F" w:tentative="1">
      <w:start w:val="1"/>
      <w:numFmt w:val="decimal"/>
      <w:lvlText w:val="%4."/>
      <w:lvlJc w:val="left"/>
      <w:pPr>
        <w:ind w:left="9900" w:hanging="360"/>
      </w:pPr>
    </w:lvl>
    <w:lvl w:ilvl="4" w:tplc="04190019" w:tentative="1">
      <w:start w:val="1"/>
      <w:numFmt w:val="lowerLetter"/>
      <w:lvlText w:val="%5."/>
      <w:lvlJc w:val="left"/>
      <w:pPr>
        <w:ind w:left="10620" w:hanging="360"/>
      </w:pPr>
    </w:lvl>
    <w:lvl w:ilvl="5" w:tplc="0419001B" w:tentative="1">
      <w:start w:val="1"/>
      <w:numFmt w:val="lowerRoman"/>
      <w:lvlText w:val="%6."/>
      <w:lvlJc w:val="right"/>
      <w:pPr>
        <w:ind w:left="11340" w:hanging="180"/>
      </w:pPr>
    </w:lvl>
    <w:lvl w:ilvl="6" w:tplc="0419000F" w:tentative="1">
      <w:start w:val="1"/>
      <w:numFmt w:val="decimal"/>
      <w:lvlText w:val="%7."/>
      <w:lvlJc w:val="left"/>
      <w:pPr>
        <w:ind w:left="12060" w:hanging="360"/>
      </w:pPr>
    </w:lvl>
    <w:lvl w:ilvl="7" w:tplc="04190019" w:tentative="1">
      <w:start w:val="1"/>
      <w:numFmt w:val="lowerLetter"/>
      <w:lvlText w:val="%8."/>
      <w:lvlJc w:val="left"/>
      <w:pPr>
        <w:ind w:left="12780" w:hanging="360"/>
      </w:pPr>
    </w:lvl>
    <w:lvl w:ilvl="8" w:tplc="041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4">
    <w:nsid w:val="4D9B0ACC"/>
    <w:multiLevelType w:val="hybridMultilevel"/>
    <w:tmpl w:val="DB4E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1F7F5C"/>
    <w:multiLevelType w:val="hybridMultilevel"/>
    <w:tmpl w:val="D956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25815"/>
    <w:multiLevelType w:val="hybridMultilevel"/>
    <w:tmpl w:val="A83A3EFC"/>
    <w:lvl w:ilvl="0" w:tplc="D80A9F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42E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C85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A0D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AEA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B0A1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043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D8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9E99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2746668"/>
    <w:multiLevelType w:val="hybridMultilevel"/>
    <w:tmpl w:val="3ED25988"/>
    <w:lvl w:ilvl="0" w:tplc="9C201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3524A"/>
    <w:multiLevelType w:val="hybridMultilevel"/>
    <w:tmpl w:val="8C0AC6C6"/>
    <w:lvl w:ilvl="0" w:tplc="6400E0A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5F726A3B"/>
    <w:multiLevelType w:val="multilevel"/>
    <w:tmpl w:val="E8A8100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54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34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cs="Arial" w:hint="default"/>
      </w:rPr>
    </w:lvl>
  </w:abstractNum>
  <w:abstractNum w:abstractNumId="20">
    <w:nsid w:val="688223E9"/>
    <w:multiLevelType w:val="hybridMultilevel"/>
    <w:tmpl w:val="8216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19"/>
  </w:num>
  <w:num w:numId="6">
    <w:abstractNumId w:val="0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8"/>
  </w:num>
  <w:num w:numId="12">
    <w:abstractNumId w:val="17"/>
  </w:num>
  <w:num w:numId="13">
    <w:abstractNumId w:val="10"/>
  </w:num>
  <w:num w:numId="14">
    <w:abstractNumId w:val="2"/>
  </w:num>
  <w:num w:numId="15">
    <w:abstractNumId w:val="18"/>
  </w:num>
  <w:num w:numId="16">
    <w:abstractNumId w:val="16"/>
  </w:num>
  <w:num w:numId="17">
    <w:abstractNumId w:val="12"/>
  </w:num>
  <w:num w:numId="18">
    <w:abstractNumId w:val="7"/>
  </w:num>
  <w:num w:numId="19">
    <w:abstractNumId w:val="20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7"/>
    <w:rsid w:val="00E43CE7"/>
    <w:rsid w:val="00E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CE7"/>
    <w:pPr>
      <w:keepNext/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3CE7"/>
    <w:pPr>
      <w:keepNext/>
      <w:spacing w:before="24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3CE7"/>
    <w:pPr>
      <w:keepNext/>
      <w:spacing w:before="240" w:after="60" w:line="240" w:lineRule="auto"/>
      <w:ind w:firstLine="624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3CE7"/>
    <w:pPr>
      <w:keepNext/>
      <w:spacing w:before="240" w:after="60" w:line="240" w:lineRule="auto"/>
      <w:ind w:firstLine="62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43CE7"/>
    <w:pPr>
      <w:spacing w:before="240" w:after="60" w:line="240" w:lineRule="auto"/>
      <w:ind w:firstLine="624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43CE7"/>
    <w:pPr>
      <w:spacing w:before="240" w:after="60" w:line="240" w:lineRule="auto"/>
      <w:ind w:firstLine="624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43CE7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43CE7"/>
    <w:pPr>
      <w:keepNext/>
      <w:spacing w:after="0" w:line="240" w:lineRule="auto"/>
      <w:ind w:firstLine="624"/>
      <w:jc w:val="center"/>
      <w:outlineLvl w:val="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43CE7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CE7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CE7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C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3C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CE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C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4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43CE7"/>
  </w:style>
  <w:style w:type="paragraph" w:customStyle="1" w:styleId="ConsPlusNormal">
    <w:name w:val="ConsPlusNormal"/>
    <w:rsid w:val="00E4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semiHidden/>
    <w:rsid w:val="00E43CE7"/>
    <w:rPr>
      <w:sz w:val="16"/>
      <w:szCs w:val="16"/>
    </w:rPr>
  </w:style>
  <w:style w:type="paragraph" w:styleId="a4">
    <w:name w:val="annotation text"/>
    <w:basedOn w:val="a"/>
    <w:link w:val="a5"/>
    <w:semiHidden/>
    <w:rsid w:val="00E43CE7"/>
    <w:pPr>
      <w:spacing w:after="0" w:line="240" w:lineRule="auto"/>
      <w:ind w:firstLine="62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43CE7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E43CE7"/>
    <w:pPr>
      <w:shd w:val="clear" w:color="auto" w:fill="000080"/>
      <w:spacing w:after="0" w:line="240" w:lineRule="auto"/>
      <w:ind w:firstLine="62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E43C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главная страница"/>
    <w:basedOn w:val="a"/>
    <w:rsid w:val="00E43CE7"/>
    <w:pPr>
      <w:spacing w:after="0" w:line="240" w:lineRule="auto"/>
      <w:ind w:firstLine="624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43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43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annotation subject"/>
    <w:basedOn w:val="a4"/>
    <w:next w:val="a4"/>
    <w:link w:val="ac"/>
    <w:semiHidden/>
    <w:rsid w:val="00E43CE7"/>
    <w:rPr>
      <w:b/>
      <w:bCs/>
    </w:rPr>
  </w:style>
  <w:style w:type="character" w:customStyle="1" w:styleId="ac">
    <w:name w:val="Тема примечания Знак"/>
    <w:basedOn w:val="a5"/>
    <w:link w:val="ab"/>
    <w:semiHidden/>
    <w:rsid w:val="00E43CE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d">
    <w:name w:val="цитата"/>
    <w:basedOn w:val="a"/>
    <w:rsid w:val="00E43CE7"/>
    <w:pPr>
      <w:spacing w:after="0" w:line="240" w:lineRule="auto"/>
      <w:ind w:firstLine="540"/>
      <w:jc w:val="both"/>
    </w:pPr>
    <w:rPr>
      <w:rFonts w:ascii="Arial" w:eastAsia="Times New Roman" w:hAnsi="Arial" w:cs="Times New Roman"/>
      <w:i/>
      <w:iCs/>
      <w:sz w:val="16"/>
      <w:szCs w:val="24"/>
      <w:lang w:eastAsia="ru-RU"/>
    </w:rPr>
  </w:style>
  <w:style w:type="paragraph" w:styleId="ae">
    <w:name w:val="Balloon Text"/>
    <w:basedOn w:val="a"/>
    <w:link w:val="af"/>
    <w:semiHidden/>
    <w:rsid w:val="00E43CE7"/>
    <w:pPr>
      <w:spacing w:after="0" w:line="240" w:lineRule="auto"/>
      <w:ind w:firstLine="62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43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абл"/>
    <w:basedOn w:val="a"/>
    <w:link w:val="af1"/>
    <w:rsid w:val="00E43C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абл Знак"/>
    <w:link w:val="af0"/>
    <w:rsid w:val="00E43CE7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E43CE7"/>
    <w:pPr>
      <w:spacing w:after="0" w:line="240" w:lineRule="auto"/>
      <w:ind w:firstLine="624"/>
      <w:jc w:val="both"/>
    </w:pPr>
    <w:rPr>
      <w:rFonts w:ascii="Arial" w:eastAsia="Times New Roman" w:hAnsi="Arial" w:cs="Times New Roman"/>
      <w:color w:val="FF6600"/>
      <w:sz w:val="20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43CE7"/>
    <w:rPr>
      <w:rFonts w:ascii="Arial" w:eastAsia="Times New Roman" w:hAnsi="Arial" w:cs="Times New Roman"/>
      <w:color w:val="FF6600"/>
      <w:sz w:val="20"/>
      <w:szCs w:val="24"/>
      <w:lang w:eastAsia="ru-RU"/>
    </w:rPr>
  </w:style>
  <w:style w:type="paragraph" w:styleId="21">
    <w:name w:val="Body Text 2"/>
    <w:basedOn w:val="a"/>
    <w:link w:val="22"/>
    <w:rsid w:val="00E43CE7"/>
    <w:pPr>
      <w:spacing w:after="0" w:line="240" w:lineRule="auto"/>
      <w:jc w:val="both"/>
    </w:pPr>
    <w:rPr>
      <w:rFonts w:ascii="Arial" w:eastAsia="Times New Roman" w:hAnsi="Arial" w:cs="Times New Roman"/>
      <w:b/>
      <w:bCs/>
      <w:color w:val="0000FF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43CE7"/>
    <w:rPr>
      <w:rFonts w:ascii="Arial" w:eastAsia="Times New Roman" w:hAnsi="Arial" w:cs="Times New Roman"/>
      <w:b/>
      <w:bCs/>
      <w:color w:val="0000FF"/>
      <w:sz w:val="20"/>
      <w:szCs w:val="24"/>
      <w:lang w:eastAsia="ru-RU"/>
    </w:rPr>
  </w:style>
  <w:style w:type="paragraph" w:styleId="23">
    <w:name w:val="Body Text Indent 2"/>
    <w:basedOn w:val="a"/>
    <w:link w:val="24"/>
    <w:rsid w:val="00E43CE7"/>
    <w:pPr>
      <w:spacing w:after="0" w:line="240" w:lineRule="auto"/>
      <w:ind w:firstLine="624"/>
      <w:jc w:val="both"/>
    </w:pPr>
    <w:rPr>
      <w:rFonts w:ascii="Arial" w:eastAsia="Times New Roman" w:hAnsi="Arial" w:cs="Times New Roman"/>
      <w:color w:val="FF660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43CE7"/>
    <w:rPr>
      <w:rFonts w:ascii="Arial" w:eastAsia="Times New Roman" w:hAnsi="Arial" w:cs="Times New Roman"/>
      <w:color w:val="FF6600"/>
      <w:szCs w:val="24"/>
      <w:lang w:eastAsia="ru-RU"/>
    </w:rPr>
  </w:style>
  <w:style w:type="paragraph" w:styleId="af4">
    <w:name w:val="Normal (Web)"/>
    <w:basedOn w:val="a"/>
    <w:uiPriority w:val="99"/>
    <w:rsid w:val="00E4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43CE7"/>
    <w:pPr>
      <w:spacing w:after="0" w:line="240" w:lineRule="auto"/>
      <w:jc w:val="both"/>
    </w:pPr>
    <w:rPr>
      <w:rFonts w:ascii="Arial" w:eastAsia="Times New Roman" w:hAnsi="Arial" w:cs="Times New Roman"/>
      <w:color w:val="FF660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43CE7"/>
    <w:rPr>
      <w:rFonts w:ascii="Arial" w:eastAsia="Times New Roman" w:hAnsi="Arial" w:cs="Times New Roman"/>
      <w:color w:val="FF6600"/>
      <w:szCs w:val="24"/>
      <w:lang w:eastAsia="ru-RU"/>
    </w:rPr>
  </w:style>
  <w:style w:type="paragraph" w:customStyle="1" w:styleId="12">
    <w:name w:val="Обычный с отступом 1 см"/>
    <w:basedOn w:val="a"/>
    <w:rsid w:val="00E43CE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 Знак Знак Знак Знак"/>
    <w:basedOn w:val="a"/>
    <w:rsid w:val="00E43C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3">
    <w:name w:val="Body Text Indent 3"/>
    <w:basedOn w:val="a"/>
    <w:link w:val="34"/>
    <w:rsid w:val="00E43CE7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43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E43CE7"/>
    <w:pPr>
      <w:tabs>
        <w:tab w:val="center" w:pos="4677"/>
        <w:tab w:val="right" w:pos="9355"/>
      </w:tabs>
      <w:spacing w:after="0" w:line="240" w:lineRule="auto"/>
      <w:ind w:firstLine="62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E43CE7"/>
    <w:rPr>
      <w:rFonts w:ascii="Arial" w:eastAsia="Times New Roman" w:hAnsi="Arial" w:cs="Times New Roman"/>
      <w:sz w:val="20"/>
      <w:szCs w:val="24"/>
      <w:lang w:eastAsia="ru-RU"/>
    </w:rPr>
  </w:style>
  <w:style w:type="character" w:styleId="af8">
    <w:name w:val="page number"/>
    <w:basedOn w:val="a0"/>
    <w:rsid w:val="00E43CE7"/>
  </w:style>
  <w:style w:type="paragraph" w:styleId="af9">
    <w:name w:val="header"/>
    <w:basedOn w:val="a"/>
    <w:link w:val="afa"/>
    <w:rsid w:val="00E43CE7"/>
    <w:pPr>
      <w:tabs>
        <w:tab w:val="center" w:pos="4677"/>
        <w:tab w:val="right" w:pos="9355"/>
      </w:tabs>
      <w:spacing w:after="0" w:line="240" w:lineRule="auto"/>
      <w:ind w:firstLine="62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E43CE7"/>
    <w:rPr>
      <w:rFonts w:ascii="Arial" w:eastAsia="Times New Roman" w:hAnsi="Arial" w:cs="Times New Roman"/>
      <w:sz w:val="20"/>
      <w:szCs w:val="24"/>
      <w:lang w:eastAsia="ru-RU"/>
    </w:rPr>
  </w:style>
  <w:style w:type="table" w:styleId="afb">
    <w:name w:val="Table Grid"/>
    <w:basedOn w:val="a1"/>
    <w:rsid w:val="00E43CE7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ланк"/>
    <w:basedOn w:val="a"/>
    <w:rsid w:val="00E4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"/>
    <w:basedOn w:val="af0"/>
    <w:rsid w:val="00E43CE7"/>
    <w:rPr>
      <w:rFonts w:ascii="Times New Roman" w:hAnsi="Times New Roman"/>
      <w:bCs/>
      <w:sz w:val="24"/>
      <w:szCs w:val="24"/>
    </w:rPr>
  </w:style>
  <w:style w:type="paragraph" w:customStyle="1" w:styleId="consplusnonformat">
    <w:name w:val="consplusnonformat"/>
    <w:basedOn w:val="a"/>
    <w:rsid w:val="00E43C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Стиль Заголовок 2 + 12 пт"/>
    <w:basedOn w:val="2"/>
    <w:rsid w:val="00E43CE7"/>
    <w:rPr>
      <w:rFonts w:ascii="Times New Roman" w:hAnsi="Times New Roman"/>
      <w:iCs w:val="0"/>
      <w:sz w:val="28"/>
    </w:rPr>
  </w:style>
  <w:style w:type="paragraph" w:customStyle="1" w:styleId="afe">
    <w:name w:val="табназ"/>
    <w:basedOn w:val="a"/>
    <w:rsid w:val="00E43CE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аб10"/>
    <w:basedOn w:val="afd"/>
    <w:rsid w:val="00E43CE7"/>
    <w:rPr>
      <w:sz w:val="20"/>
      <w:szCs w:val="20"/>
    </w:rPr>
  </w:style>
  <w:style w:type="paragraph" w:styleId="aff">
    <w:name w:val="Block Text"/>
    <w:basedOn w:val="a"/>
    <w:rsid w:val="00E43CE7"/>
    <w:pPr>
      <w:spacing w:after="0" w:line="240" w:lineRule="auto"/>
      <w:ind w:firstLine="540"/>
      <w:jc w:val="both"/>
    </w:pPr>
    <w:rPr>
      <w:rFonts w:ascii="Arial" w:eastAsia="Times New Roman" w:hAnsi="Arial" w:cs="Times New Roman"/>
      <w:i/>
      <w:iCs/>
      <w:sz w:val="16"/>
      <w:szCs w:val="24"/>
      <w:lang w:eastAsia="ru-RU"/>
    </w:rPr>
  </w:style>
  <w:style w:type="paragraph" w:customStyle="1" w:styleId="TimesNewRoman12">
    <w:name w:val="Стиль табл + Times New Roman 12 пт полужирный"/>
    <w:basedOn w:val="af0"/>
    <w:rsid w:val="00E43CE7"/>
    <w:rPr>
      <w:rFonts w:ascii="Times New Roman" w:hAnsi="Times New Roman"/>
      <w:b/>
      <w:bCs/>
      <w:sz w:val="24"/>
    </w:rPr>
  </w:style>
  <w:style w:type="paragraph" w:customStyle="1" w:styleId="120">
    <w:name w:val="обыч12"/>
    <w:basedOn w:val="af4"/>
    <w:rsid w:val="00E43CE7"/>
    <w:pPr>
      <w:spacing w:before="0" w:beforeAutospacing="0" w:after="0" w:afterAutospacing="0"/>
    </w:pPr>
    <w:rPr>
      <w:szCs w:val="20"/>
    </w:rPr>
  </w:style>
  <w:style w:type="character" w:styleId="aff0">
    <w:name w:val="Hyperlink"/>
    <w:rsid w:val="00E43CE7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E43C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43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rsid w:val="00E4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CE7"/>
    <w:pPr>
      <w:keepNext/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3CE7"/>
    <w:pPr>
      <w:keepNext/>
      <w:spacing w:before="24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3CE7"/>
    <w:pPr>
      <w:keepNext/>
      <w:spacing w:before="240" w:after="60" w:line="240" w:lineRule="auto"/>
      <w:ind w:firstLine="624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3CE7"/>
    <w:pPr>
      <w:keepNext/>
      <w:spacing w:before="240" w:after="60" w:line="240" w:lineRule="auto"/>
      <w:ind w:firstLine="62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43CE7"/>
    <w:pPr>
      <w:spacing w:before="240" w:after="60" w:line="240" w:lineRule="auto"/>
      <w:ind w:firstLine="624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43CE7"/>
    <w:pPr>
      <w:spacing w:before="240" w:after="60" w:line="240" w:lineRule="auto"/>
      <w:ind w:firstLine="624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43CE7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43CE7"/>
    <w:pPr>
      <w:keepNext/>
      <w:spacing w:after="0" w:line="240" w:lineRule="auto"/>
      <w:ind w:firstLine="624"/>
      <w:jc w:val="center"/>
      <w:outlineLvl w:val="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43CE7"/>
    <w:pPr>
      <w:keepNext/>
      <w:spacing w:after="0" w:line="240" w:lineRule="auto"/>
      <w:ind w:firstLine="60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CE7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CE7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C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3C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CE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C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4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E43CE7"/>
  </w:style>
  <w:style w:type="paragraph" w:customStyle="1" w:styleId="ConsPlusNormal">
    <w:name w:val="ConsPlusNormal"/>
    <w:rsid w:val="00E4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semiHidden/>
    <w:rsid w:val="00E43CE7"/>
    <w:rPr>
      <w:sz w:val="16"/>
      <w:szCs w:val="16"/>
    </w:rPr>
  </w:style>
  <w:style w:type="paragraph" w:styleId="a4">
    <w:name w:val="annotation text"/>
    <w:basedOn w:val="a"/>
    <w:link w:val="a5"/>
    <w:semiHidden/>
    <w:rsid w:val="00E43CE7"/>
    <w:pPr>
      <w:spacing w:after="0" w:line="240" w:lineRule="auto"/>
      <w:ind w:firstLine="62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43CE7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E43CE7"/>
    <w:pPr>
      <w:shd w:val="clear" w:color="auto" w:fill="000080"/>
      <w:spacing w:after="0" w:line="240" w:lineRule="auto"/>
      <w:ind w:firstLine="62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E43C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главная страница"/>
    <w:basedOn w:val="a"/>
    <w:rsid w:val="00E43CE7"/>
    <w:pPr>
      <w:spacing w:after="0" w:line="240" w:lineRule="auto"/>
      <w:ind w:firstLine="624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43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43C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annotation subject"/>
    <w:basedOn w:val="a4"/>
    <w:next w:val="a4"/>
    <w:link w:val="ac"/>
    <w:semiHidden/>
    <w:rsid w:val="00E43CE7"/>
    <w:rPr>
      <w:b/>
      <w:bCs/>
    </w:rPr>
  </w:style>
  <w:style w:type="character" w:customStyle="1" w:styleId="ac">
    <w:name w:val="Тема примечания Знак"/>
    <w:basedOn w:val="a5"/>
    <w:link w:val="ab"/>
    <w:semiHidden/>
    <w:rsid w:val="00E43CE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d">
    <w:name w:val="цитата"/>
    <w:basedOn w:val="a"/>
    <w:rsid w:val="00E43CE7"/>
    <w:pPr>
      <w:spacing w:after="0" w:line="240" w:lineRule="auto"/>
      <w:ind w:firstLine="540"/>
      <w:jc w:val="both"/>
    </w:pPr>
    <w:rPr>
      <w:rFonts w:ascii="Arial" w:eastAsia="Times New Roman" w:hAnsi="Arial" w:cs="Times New Roman"/>
      <w:i/>
      <w:iCs/>
      <w:sz w:val="16"/>
      <w:szCs w:val="24"/>
      <w:lang w:eastAsia="ru-RU"/>
    </w:rPr>
  </w:style>
  <w:style w:type="paragraph" w:styleId="ae">
    <w:name w:val="Balloon Text"/>
    <w:basedOn w:val="a"/>
    <w:link w:val="af"/>
    <w:semiHidden/>
    <w:rsid w:val="00E43CE7"/>
    <w:pPr>
      <w:spacing w:after="0" w:line="240" w:lineRule="auto"/>
      <w:ind w:firstLine="62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43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абл"/>
    <w:basedOn w:val="a"/>
    <w:link w:val="af1"/>
    <w:rsid w:val="00E43C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абл Знак"/>
    <w:link w:val="af0"/>
    <w:rsid w:val="00E43CE7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E43CE7"/>
    <w:pPr>
      <w:spacing w:after="0" w:line="240" w:lineRule="auto"/>
      <w:ind w:firstLine="624"/>
      <w:jc w:val="both"/>
    </w:pPr>
    <w:rPr>
      <w:rFonts w:ascii="Arial" w:eastAsia="Times New Roman" w:hAnsi="Arial" w:cs="Times New Roman"/>
      <w:color w:val="FF6600"/>
      <w:sz w:val="20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43CE7"/>
    <w:rPr>
      <w:rFonts w:ascii="Arial" w:eastAsia="Times New Roman" w:hAnsi="Arial" w:cs="Times New Roman"/>
      <w:color w:val="FF6600"/>
      <w:sz w:val="20"/>
      <w:szCs w:val="24"/>
      <w:lang w:eastAsia="ru-RU"/>
    </w:rPr>
  </w:style>
  <w:style w:type="paragraph" w:styleId="21">
    <w:name w:val="Body Text 2"/>
    <w:basedOn w:val="a"/>
    <w:link w:val="22"/>
    <w:rsid w:val="00E43CE7"/>
    <w:pPr>
      <w:spacing w:after="0" w:line="240" w:lineRule="auto"/>
      <w:jc w:val="both"/>
    </w:pPr>
    <w:rPr>
      <w:rFonts w:ascii="Arial" w:eastAsia="Times New Roman" w:hAnsi="Arial" w:cs="Times New Roman"/>
      <w:b/>
      <w:bCs/>
      <w:color w:val="0000FF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43CE7"/>
    <w:rPr>
      <w:rFonts w:ascii="Arial" w:eastAsia="Times New Roman" w:hAnsi="Arial" w:cs="Times New Roman"/>
      <w:b/>
      <w:bCs/>
      <w:color w:val="0000FF"/>
      <w:sz w:val="20"/>
      <w:szCs w:val="24"/>
      <w:lang w:eastAsia="ru-RU"/>
    </w:rPr>
  </w:style>
  <w:style w:type="paragraph" w:styleId="23">
    <w:name w:val="Body Text Indent 2"/>
    <w:basedOn w:val="a"/>
    <w:link w:val="24"/>
    <w:rsid w:val="00E43CE7"/>
    <w:pPr>
      <w:spacing w:after="0" w:line="240" w:lineRule="auto"/>
      <w:ind w:firstLine="624"/>
      <w:jc w:val="both"/>
    </w:pPr>
    <w:rPr>
      <w:rFonts w:ascii="Arial" w:eastAsia="Times New Roman" w:hAnsi="Arial" w:cs="Times New Roman"/>
      <w:color w:val="FF660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43CE7"/>
    <w:rPr>
      <w:rFonts w:ascii="Arial" w:eastAsia="Times New Roman" w:hAnsi="Arial" w:cs="Times New Roman"/>
      <w:color w:val="FF6600"/>
      <w:szCs w:val="24"/>
      <w:lang w:eastAsia="ru-RU"/>
    </w:rPr>
  </w:style>
  <w:style w:type="paragraph" w:styleId="af4">
    <w:name w:val="Normal (Web)"/>
    <w:basedOn w:val="a"/>
    <w:uiPriority w:val="99"/>
    <w:rsid w:val="00E4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43CE7"/>
    <w:pPr>
      <w:spacing w:after="0" w:line="240" w:lineRule="auto"/>
      <w:jc w:val="both"/>
    </w:pPr>
    <w:rPr>
      <w:rFonts w:ascii="Arial" w:eastAsia="Times New Roman" w:hAnsi="Arial" w:cs="Times New Roman"/>
      <w:color w:val="FF660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43CE7"/>
    <w:rPr>
      <w:rFonts w:ascii="Arial" w:eastAsia="Times New Roman" w:hAnsi="Arial" w:cs="Times New Roman"/>
      <w:color w:val="FF6600"/>
      <w:szCs w:val="24"/>
      <w:lang w:eastAsia="ru-RU"/>
    </w:rPr>
  </w:style>
  <w:style w:type="paragraph" w:customStyle="1" w:styleId="12">
    <w:name w:val="Обычный с отступом 1 см"/>
    <w:basedOn w:val="a"/>
    <w:rsid w:val="00E43CE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 Знак Знак Знак Знак"/>
    <w:basedOn w:val="a"/>
    <w:rsid w:val="00E43C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3">
    <w:name w:val="Body Text Indent 3"/>
    <w:basedOn w:val="a"/>
    <w:link w:val="34"/>
    <w:rsid w:val="00E43CE7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43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E43CE7"/>
    <w:pPr>
      <w:tabs>
        <w:tab w:val="center" w:pos="4677"/>
        <w:tab w:val="right" w:pos="9355"/>
      </w:tabs>
      <w:spacing w:after="0" w:line="240" w:lineRule="auto"/>
      <w:ind w:firstLine="62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E43CE7"/>
    <w:rPr>
      <w:rFonts w:ascii="Arial" w:eastAsia="Times New Roman" w:hAnsi="Arial" w:cs="Times New Roman"/>
      <w:sz w:val="20"/>
      <w:szCs w:val="24"/>
      <w:lang w:eastAsia="ru-RU"/>
    </w:rPr>
  </w:style>
  <w:style w:type="character" w:styleId="af8">
    <w:name w:val="page number"/>
    <w:basedOn w:val="a0"/>
    <w:rsid w:val="00E43CE7"/>
  </w:style>
  <w:style w:type="paragraph" w:styleId="af9">
    <w:name w:val="header"/>
    <w:basedOn w:val="a"/>
    <w:link w:val="afa"/>
    <w:rsid w:val="00E43CE7"/>
    <w:pPr>
      <w:tabs>
        <w:tab w:val="center" w:pos="4677"/>
        <w:tab w:val="right" w:pos="9355"/>
      </w:tabs>
      <w:spacing w:after="0" w:line="240" w:lineRule="auto"/>
      <w:ind w:firstLine="62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E43CE7"/>
    <w:rPr>
      <w:rFonts w:ascii="Arial" w:eastAsia="Times New Roman" w:hAnsi="Arial" w:cs="Times New Roman"/>
      <w:sz w:val="20"/>
      <w:szCs w:val="24"/>
      <w:lang w:eastAsia="ru-RU"/>
    </w:rPr>
  </w:style>
  <w:style w:type="table" w:styleId="afb">
    <w:name w:val="Table Grid"/>
    <w:basedOn w:val="a1"/>
    <w:rsid w:val="00E43CE7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ланк"/>
    <w:basedOn w:val="a"/>
    <w:rsid w:val="00E4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"/>
    <w:basedOn w:val="af0"/>
    <w:rsid w:val="00E43CE7"/>
    <w:rPr>
      <w:rFonts w:ascii="Times New Roman" w:hAnsi="Times New Roman"/>
      <w:bCs/>
      <w:sz w:val="24"/>
      <w:szCs w:val="24"/>
    </w:rPr>
  </w:style>
  <w:style w:type="paragraph" w:customStyle="1" w:styleId="consplusnonformat">
    <w:name w:val="consplusnonformat"/>
    <w:basedOn w:val="a"/>
    <w:rsid w:val="00E43C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Стиль Заголовок 2 + 12 пт"/>
    <w:basedOn w:val="2"/>
    <w:rsid w:val="00E43CE7"/>
    <w:rPr>
      <w:rFonts w:ascii="Times New Roman" w:hAnsi="Times New Roman"/>
      <w:iCs w:val="0"/>
      <w:sz w:val="28"/>
    </w:rPr>
  </w:style>
  <w:style w:type="paragraph" w:customStyle="1" w:styleId="afe">
    <w:name w:val="табназ"/>
    <w:basedOn w:val="a"/>
    <w:rsid w:val="00E43CE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аб10"/>
    <w:basedOn w:val="afd"/>
    <w:rsid w:val="00E43CE7"/>
    <w:rPr>
      <w:sz w:val="20"/>
      <w:szCs w:val="20"/>
    </w:rPr>
  </w:style>
  <w:style w:type="paragraph" w:styleId="aff">
    <w:name w:val="Block Text"/>
    <w:basedOn w:val="a"/>
    <w:rsid w:val="00E43CE7"/>
    <w:pPr>
      <w:spacing w:after="0" w:line="240" w:lineRule="auto"/>
      <w:ind w:firstLine="540"/>
      <w:jc w:val="both"/>
    </w:pPr>
    <w:rPr>
      <w:rFonts w:ascii="Arial" w:eastAsia="Times New Roman" w:hAnsi="Arial" w:cs="Times New Roman"/>
      <w:i/>
      <w:iCs/>
      <w:sz w:val="16"/>
      <w:szCs w:val="24"/>
      <w:lang w:eastAsia="ru-RU"/>
    </w:rPr>
  </w:style>
  <w:style w:type="paragraph" w:customStyle="1" w:styleId="TimesNewRoman12">
    <w:name w:val="Стиль табл + Times New Roman 12 пт полужирный"/>
    <w:basedOn w:val="af0"/>
    <w:rsid w:val="00E43CE7"/>
    <w:rPr>
      <w:rFonts w:ascii="Times New Roman" w:hAnsi="Times New Roman"/>
      <w:b/>
      <w:bCs/>
      <w:sz w:val="24"/>
    </w:rPr>
  </w:style>
  <w:style w:type="paragraph" w:customStyle="1" w:styleId="120">
    <w:name w:val="обыч12"/>
    <w:basedOn w:val="af4"/>
    <w:rsid w:val="00E43CE7"/>
    <w:pPr>
      <w:spacing w:before="0" w:beforeAutospacing="0" w:after="0" w:afterAutospacing="0"/>
    </w:pPr>
    <w:rPr>
      <w:szCs w:val="20"/>
    </w:rPr>
  </w:style>
  <w:style w:type="character" w:styleId="aff0">
    <w:name w:val="Hyperlink"/>
    <w:rsid w:val="00E43CE7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E43C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43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rsid w:val="00E4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ОМО4</dc:creator>
  <cp:lastModifiedBy>ОМО4</cp:lastModifiedBy>
  <cp:revision>1</cp:revision>
  <dcterms:created xsi:type="dcterms:W3CDTF">2016-11-18T08:42:00Z</dcterms:created>
  <dcterms:modified xsi:type="dcterms:W3CDTF">2016-11-18T08:44:00Z</dcterms:modified>
</cp:coreProperties>
</file>